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5EC35" w14:textId="4EFE519B" w:rsidR="00B262C8" w:rsidRPr="003D41CD" w:rsidRDefault="00B262C8" w:rsidP="00B262C8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F71A2F" w:rsidRPr="00F71A2F">
        <w:rPr>
          <w:rFonts w:ascii="Arial" w:eastAsia="MS Mincho" w:hAnsi="Arial"/>
          <w:b/>
          <w:noProof/>
          <w:sz w:val="24"/>
        </w:rPr>
        <w:t>R4-2016577</w:t>
      </w:r>
      <w:bookmarkStart w:id="1" w:name="_GoBack"/>
      <w:bookmarkEnd w:id="1"/>
    </w:p>
    <w:p w14:paraId="3F135D35" w14:textId="77777777" w:rsidR="00B262C8" w:rsidRPr="004012CD" w:rsidRDefault="00B262C8" w:rsidP="00B262C8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52C0C4AA" w14:textId="185D1177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B57A4" w:rsidRPr="00EB57A4">
        <w:rPr>
          <w:rFonts w:ascii="Arial" w:hAnsi="Arial" w:cs="Arial"/>
          <w:b/>
          <w:noProof/>
          <w:sz w:val="24"/>
          <w:szCs w:val="24"/>
          <w:lang w:val="en-US" w:eastAsia="en-US"/>
        </w:rPr>
        <w:t>7.13.2.2.9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ED1EB40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0DC5" w:rsidRPr="008E0DC5">
        <w:rPr>
          <w:rFonts w:ascii="Arial" w:hAnsi="Arial"/>
          <w:bCs/>
          <w:noProof/>
          <w:sz w:val="24"/>
          <w:lang w:val="en-US" w:eastAsia="en-US"/>
        </w:rPr>
        <w:t>Performance requirements for FR2 Inter-band IBM UEs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1C1CEDAD" w:rsidR="00143513" w:rsidRDefault="00D50DD1" w:rsidP="00073883">
      <w:pPr>
        <w:jc w:val="both"/>
        <w:rPr>
          <w:lang w:eastAsia="en-US"/>
        </w:rPr>
      </w:pPr>
      <w:r w:rsidRPr="00D50DD1">
        <w:rPr>
          <w:lang w:eastAsia="en-US"/>
        </w:rPr>
        <w:t>We present our views in the following structure.</w:t>
      </w:r>
    </w:p>
    <w:p w14:paraId="52C7E896" w14:textId="77777777" w:rsidR="00E840BB" w:rsidRDefault="00E840BB" w:rsidP="00E840BB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Agreed requirements on FR2 Inter-band IBM UEs</w:t>
      </w:r>
    </w:p>
    <w:p w14:paraId="68E5B80A" w14:textId="5A32A014" w:rsidR="00A06240" w:rsidRDefault="00E840BB" w:rsidP="00E840BB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Additional Test Coverage for IBM UEs supporting inter-band FR2 CA Requirements</w:t>
      </w:r>
    </w:p>
    <w:p w14:paraId="44DBE9FA" w14:textId="278C71D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85DF152" w14:textId="142B1C4A" w:rsidR="00F867BA" w:rsidRPr="006C2FE0" w:rsidRDefault="00F867BA" w:rsidP="00F867BA">
      <w:pPr>
        <w:jc w:val="both"/>
        <w:rPr>
          <w:b/>
          <w:bCs/>
          <w:u w:val="single"/>
          <w:lang w:val="en-US" w:eastAsia="en-US"/>
        </w:rPr>
      </w:pPr>
      <w:r w:rsidRPr="006C2FE0">
        <w:rPr>
          <w:b/>
          <w:bCs/>
          <w:u w:val="single"/>
          <w:lang w:val="en-US" w:eastAsia="en-US"/>
        </w:rPr>
        <w:t xml:space="preserve">Agreed requirements on </w:t>
      </w:r>
      <w:r w:rsidR="007D584C">
        <w:rPr>
          <w:b/>
          <w:bCs/>
          <w:u w:val="single"/>
          <w:lang w:val="en-US" w:eastAsia="en-US"/>
        </w:rPr>
        <w:t>FR2 Inter-band IBM UEs</w:t>
      </w:r>
    </w:p>
    <w:p w14:paraId="714C9620" w14:textId="25053C7C" w:rsidR="002355E9" w:rsidRDefault="002355E9" w:rsidP="00F867BA">
      <w:pPr>
        <w:jc w:val="both"/>
        <w:rPr>
          <w:lang w:val="en-US" w:eastAsia="en-US"/>
        </w:rPr>
      </w:pPr>
      <w:r>
        <w:rPr>
          <w:lang w:val="en-US" w:eastAsia="en-US"/>
        </w:rPr>
        <w:t>All agreements made for FR2 inter-band CA requirements are summarized below. Note that the agreements are reorganized</w:t>
      </w:r>
      <w:r w:rsidR="003A7CBC">
        <w:rPr>
          <w:lang w:val="en-US" w:eastAsia="en-US"/>
        </w:rPr>
        <w:t>/</w:t>
      </w:r>
      <w:r>
        <w:rPr>
          <w:lang w:val="en-US" w:eastAsia="en-US"/>
        </w:rPr>
        <w:t xml:space="preserve">re-categorized </w:t>
      </w:r>
      <w:r w:rsidR="00AA3581">
        <w:rPr>
          <w:lang w:val="en-US" w:eastAsia="en-US"/>
        </w:rPr>
        <w:t xml:space="preserve">and some parts are highlighted in bold </w:t>
      </w:r>
      <w:r>
        <w:rPr>
          <w:lang w:val="en-US" w:eastAsia="en-US"/>
        </w:rPr>
        <w:t>just for a better readability.</w:t>
      </w:r>
    </w:p>
    <w:p w14:paraId="69F63A19" w14:textId="77777777" w:rsidR="00C82FAC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de-DE"/>
        </w:rPr>
        <w:t>CBM vs. IBM</w:t>
      </w:r>
    </w:p>
    <w:p w14:paraId="261FAFF1" w14:textId="77777777" w:rsidR="00C82FAC" w:rsidRPr="00FC2B7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>
        <w:rPr>
          <w:lang w:val="en-US"/>
        </w:rPr>
        <w:t xml:space="preserve">Requirements for </w:t>
      </w:r>
      <w:r w:rsidRPr="00750CFB">
        <w:rPr>
          <w:b/>
          <w:bCs/>
          <w:u w:val="single"/>
          <w:lang w:val="en-US"/>
        </w:rPr>
        <w:t>IBM UE-only</w:t>
      </w:r>
      <w:r w:rsidRPr="00FC2B7C">
        <w:rPr>
          <w:lang w:val="en-US"/>
        </w:rPr>
        <w:t xml:space="preserve"> in Rel-16</w:t>
      </w:r>
    </w:p>
    <w:p w14:paraId="28AD88BE" w14:textId="77777777" w:rsidR="00C82FAC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de-DE"/>
        </w:rPr>
        <w:t>Requirements for UE in RRC I</w:t>
      </w:r>
      <w:r w:rsidRPr="00C165D0">
        <w:rPr>
          <w:lang w:val="de-DE"/>
        </w:rPr>
        <w:t>dle</w:t>
      </w:r>
      <w:r>
        <w:rPr>
          <w:lang w:val="de-DE"/>
        </w:rPr>
        <w:t>/I</w:t>
      </w:r>
      <w:r w:rsidRPr="00C165D0">
        <w:rPr>
          <w:lang w:val="de-DE"/>
        </w:rPr>
        <w:t xml:space="preserve">nactive </w:t>
      </w:r>
      <w:r>
        <w:rPr>
          <w:lang w:val="de-DE"/>
        </w:rPr>
        <w:t>state</w:t>
      </w:r>
    </w:p>
    <w:p w14:paraId="2463B2D9" w14:textId="77777777" w:rsidR="00C82FAC" w:rsidRPr="00750CFB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u w:val="single"/>
          <w:lang w:val="en-US"/>
        </w:rPr>
      </w:pPr>
      <w:r w:rsidRPr="00750CFB">
        <w:rPr>
          <w:b/>
          <w:bCs/>
          <w:u w:val="single"/>
          <w:lang w:val="en-US"/>
        </w:rPr>
        <w:t>No issue</w:t>
      </w:r>
    </w:p>
    <w:p w14:paraId="1FD0EFCC" w14:textId="77777777" w:rsidR="00C82FAC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de-DE"/>
        </w:rPr>
        <w:t>S</w:t>
      </w:r>
      <w:r w:rsidRPr="00C165D0">
        <w:rPr>
          <w:lang w:val="de-DE"/>
        </w:rPr>
        <w:t xml:space="preserve">caling factor </w:t>
      </w:r>
      <w:r>
        <w:rPr>
          <w:lang w:val="de-DE"/>
        </w:rPr>
        <w:t xml:space="preserve">of </w:t>
      </w:r>
      <w:r w:rsidRPr="00C165D0">
        <w:rPr>
          <w:lang w:val="de-DE"/>
        </w:rPr>
        <w:t>CSSF</w:t>
      </w:r>
      <w:r w:rsidRPr="00C165D0">
        <w:rPr>
          <w:vertAlign w:val="subscript"/>
          <w:lang w:val="de-DE"/>
        </w:rPr>
        <w:t>outside_gap</w:t>
      </w:r>
    </w:p>
    <w:p w14:paraId="2D8C2B18" w14:textId="77777777" w:rsidR="00C82FAC" w:rsidRPr="00FC2B7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FC2B7C">
        <w:rPr>
          <w:lang w:val="en-US"/>
        </w:rPr>
        <w:t>FR2 PSCC in EN-DC mode or FR2 PCC in SA/NE-DC mode</w:t>
      </w:r>
    </w:p>
    <w:p w14:paraId="755E0438" w14:textId="77777777" w:rsidR="00C82FAC" w:rsidRPr="00FC2B7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FC2B7C">
        <w:rPr>
          <w:lang w:val="en-US"/>
        </w:rPr>
        <w:t>FR2 SCC where neighbour cell measurement is required</w:t>
      </w:r>
    </w:p>
    <w:p w14:paraId="32D4C3A4" w14:textId="77777777" w:rsidR="00C82FAC" w:rsidRPr="00FC2B7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FC2B7C">
        <w:rPr>
          <w:lang w:val="en-US"/>
        </w:rPr>
        <w:t>FR2 SCC where neighbour cell measurement is not required</w:t>
      </w:r>
    </w:p>
    <w:p w14:paraId="2762489D" w14:textId="77777777" w:rsidR="00C82FA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>The scaling factor CSSF</w:t>
      </w:r>
      <w:r w:rsidRPr="00FC2B7C">
        <w:rPr>
          <w:lang w:val="en-US"/>
        </w:rPr>
        <w:t>outside_gap</w:t>
      </w:r>
      <w:r w:rsidRPr="00CE6AEE">
        <w:rPr>
          <w:lang w:val="en-US"/>
        </w:rPr>
        <w:t xml:space="preserve"> for FR2 inter-band CA is defined as:</w:t>
      </w:r>
    </w:p>
    <w:tbl>
      <w:tblPr>
        <w:tblW w:w="9051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2315"/>
        <w:gridCol w:w="2208"/>
        <w:gridCol w:w="2687"/>
      </w:tblGrid>
      <w:tr w:rsidR="00C82FAC" w:rsidRPr="00CE6AEE" w14:paraId="0165BEFA" w14:textId="77777777" w:rsidTr="00DC6C9C">
        <w:trPr>
          <w:trHeight w:val="1023"/>
        </w:trPr>
        <w:tc>
          <w:tcPr>
            <w:tcW w:w="18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8874E" w14:textId="77777777" w:rsidR="00C82FAC" w:rsidRPr="00CE6AEE" w:rsidRDefault="00C82FAC" w:rsidP="00DC6C9C">
            <w:pPr>
              <w:spacing w:after="0"/>
              <w:ind w:left="-30" w:right="-260"/>
              <w:rPr>
                <w:lang w:val="en-US"/>
              </w:rPr>
            </w:pPr>
            <w:r w:rsidRPr="00CE6AEE">
              <w:t>Scenario</w:t>
            </w:r>
          </w:p>
        </w:tc>
        <w:tc>
          <w:tcPr>
            <w:tcW w:w="231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B6DC4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CSSF</w:t>
            </w:r>
            <w:r w:rsidRPr="00CE6AEE">
              <w:rPr>
                <w:vertAlign w:val="subscript"/>
              </w:rPr>
              <w:t>outside_gap,i</w:t>
            </w:r>
            <w:r w:rsidRPr="00CE6AEE">
              <w:t xml:space="preserve"> for FR2 PCC (in SA or NE-DC mode) or FR2 PSCC (in EN-DC mode)</w:t>
            </w:r>
          </w:p>
        </w:tc>
        <w:tc>
          <w:tcPr>
            <w:tcW w:w="22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EB50D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CSSF</w:t>
            </w:r>
            <w:r w:rsidRPr="00CE6AEE">
              <w:rPr>
                <w:vertAlign w:val="subscript"/>
              </w:rPr>
              <w:t>outside_gap,i</w:t>
            </w:r>
            <w:r w:rsidRPr="00CE6AEE">
              <w:t xml:space="preserve"> for FR2 SCC where neighbour cell measurement is required</w:t>
            </w:r>
          </w:p>
        </w:tc>
        <w:tc>
          <w:tcPr>
            <w:tcW w:w="26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45F39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CSSF</w:t>
            </w:r>
            <w:r w:rsidRPr="00CE6AEE">
              <w:rPr>
                <w:vertAlign w:val="subscript"/>
              </w:rPr>
              <w:t>outside_gap,i</w:t>
            </w:r>
            <w:r w:rsidRPr="00CE6AEE">
              <w:t xml:space="preserve"> for FR2 SCC where neighbour cell measurement is not required</w:t>
            </w:r>
          </w:p>
        </w:tc>
      </w:tr>
      <w:tr w:rsidR="00C82FAC" w:rsidRPr="00CE6AEE" w14:paraId="291E0831" w14:textId="77777777" w:rsidTr="00DC6C9C">
        <w:trPr>
          <w:trHeight w:val="663"/>
        </w:trPr>
        <w:tc>
          <w:tcPr>
            <w:tcW w:w="184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C3910" w14:textId="77777777" w:rsidR="00C82FAC" w:rsidRPr="00CE6AEE" w:rsidRDefault="00C82FAC" w:rsidP="00DC6C9C">
            <w:pPr>
              <w:spacing w:after="0"/>
              <w:ind w:left="-30" w:right="-260"/>
              <w:rPr>
                <w:lang w:val="en-US"/>
              </w:rPr>
            </w:pPr>
            <w:r w:rsidRPr="00CE6AEE">
              <w:t xml:space="preserve">FR2 inter-band CA </w:t>
            </w:r>
          </w:p>
        </w:tc>
        <w:tc>
          <w:tcPr>
            <w:tcW w:w="231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5F626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1</w:t>
            </w:r>
          </w:p>
        </w:tc>
        <w:tc>
          <w:tcPr>
            <w:tcW w:w="22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10538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2</w:t>
            </w:r>
            <w:r w:rsidRPr="00CE6AEE">
              <w:rPr>
                <w:vertAlign w:val="superscript"/>
              </w:rPr>
              <w:t>Note 1</w:t>
            </w:r>
          </w:p>
        </w:tc>
        <w:tc>
          <w:tcPr>
            <w:tcW w:w="26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20105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2×(Number of configured SCell(s) - 1)</w:t>
            </w:r>
          </w:p>
        </w:tc>
      </w:tr>
      <w:tr w:rsidR="00C82FAC" w:rsidRPr="00CE6AEE" w14:paraId="592A0932" w14:textId="77777777" w:rsidTr="00DC6C9C">
        <w:trPr>
          <w:trHeight w:val="195"/>
        </w:trPr>
        <w:tc>
          <w:tcPr>
            <w:tcW w:w="9051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CFE72" w14:textId="77777777" w:rsidR="00C82FAC" w:rsidRPr="00CE6AEE" w:rsidRDefault="00C82FAC" w:rsidP="00DC6C9C">
            <w:pPr>
              <w:spacing w:after="0"/>
              <w:rPr>
                <w:lang w:val="en-US"/>
              </w:rPr>
            </w:pPr>
            <w:r w:rsidRPr="00CE6AEE">
              <w:t>Note1: CSSF</w:t>
            </w:r>
            <w:r w:rsidRPr="00CE6AEE">
              <w:rPr>
                <w:vertAlign w:val="subscript"/>
              </w:rPr>
              <w:t xml:space="preserve">outside_gap,i </w:t>
            </w:r>
            <w:r w:rsidRPr="00CE6AEE">
              <w:t>=1 if  only one SCell is configured and neighbour cell measurement is required on this Scell.</w:t>
            </w:r>
          </w:p>
        </w:tc>
      </w:tr>
    </w:tbl>
    <w:p w14:paraId="3CAF9C55" w14:textId="77777777" w:rsidR="00C82FAC" w:rsidRDefault="00C82FAC" w:rsidP="00C82FAC">
      <w:p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/>
        </w:rPr>
      </w:pPr>
      <w:r w:rsidRPr="00CE6AEE">
        <w:rPr>
          <w:lang w:val="en-US"/>
        </w:rPr>
        <w:t xml:space="preserve">Where, </w:t>
      </w:r>
      <w:r w:rsidRPr="00E84F13">
        <w:rPr>
          <w:b/>
          <w:bCs/>
          <w:u w:val="single"/>
          <w:lang w:val="en-US"/>
        </w:rPr>
        <w:t>only two FR2 bands</w:t>
      </w:r>
      <w:r w:rsidRPr="00CE6AEE">
        <w:rPr>
          <w:lang w:val="en-US"/>
        </w:rPr>
        <w:t xml:space="preserve"> are specified for FR2 inter-band CA in release 16</w:t>
      </w:r>
      <w:r w:rsidRPr="00FC2B7C">
        <w:rPr>
          <w:lang w:val="en-US"/>
        </w:rPr>
        <w:t xml:space="preserve">. It is assumed that UE has </w:t>
      </w:r>
      <w:r w:rsidRPr="00D07109">
        <w:rPr>
          <w:b/>
          <w:bCs/>
          <w:u w:val="single"/>
          <w:lang w:val="en-US"/>
        </w:rPr>
        <w:t>two searchers</w:t>
      </w:r>
      <w:r w:rsidRPr="00FC2B7C">
        <w:rPr>
          <w:lang w:val="en-US"/>
        </w:rPr>
        <w:t xml:space="preserve"> for performing intra-frequency measurements without gaps.</w:t>
      </w:r>
    </w:p>
    <w:p w14:paraId="4337ADCD" w14:textId="77777777" w:rsidR="00C82FAC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 w:rsidRPr="00F30EAD">
        <w:rPr>
          <w:lang w:val="de-DE"/>
        </w:rPr>
        <w:t>Interruption</w:t>
      </w:r>
    </w:p>
    <w:p w14:paraId="4A137833" w14:textId="77777777" w:rsidR="00C82FAC" w:rsidRPr="0080266A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0266A">
        <w:rPr>
          <w:lang w:val="en-US"/>
        </w:rPr>
        <w:t xml:space="preserve">For a FR2 inter-band CA combination with using independent beam management, the </w:t>
      </w:r>
      <w:r w:rsidRPr="00185D99">
        <w:rPr>
          <w:b/>
          <w:bCs/>
          <w:u w:val="single"/>
          <w:lang w:val="en-US"/>
        </w:rPr>
        <w:t>existing interruption requirements for inter-band CA</w:t>
      </w:r>
      <w:r w:rsidRPr="0080266A">
        <w:rPr>
          <w:lang w:val="en-US"/>
        </w:rPr>
        <w:t xml:space="preserve"> can be applied.</w:t>
      </w:r>
    </w:p>
    <w:p w14:paraId="5E9AB709" w14:textId="77777777" w:rsidR="00C82FAC" w:rsidRPr="007A4DF5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 w:rsidRPr="007A4DF5">
        <w:rPr>
          <w:lang w:val="en-US"/>
        </w:rPr>
        <w:t>Beam management</w:t>
      </w:r>
    </w:p>
    <w:p w14:paraId="706CCE7A" w14:textId="77777777" w:rsidR="00C82FAC" w:rsidRPr="007A4DF5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b/>
          <w:bCs/>
          <w:u w:val="single"/>
          <w:lang w:val="en-US"/>
        </w:rPr>
        <w:t>Beam management resource</w:t>
      </w:r>
      <w:r w:rsidRPr="007A4DF5">
        <w:rPr>
          <w:lang w:val="en-US"/>
        </w:rPr>
        <w:t xml:space="preserve"> configuration for FR2 inter-band CA </w:t>
      </w:r>
      <w:r w:rsidRPr="007A4DF5">
        <w:t xml:space="preserve">combination </w:t>
      </w:r>
      <w:r w:rsidRPr="007A4DF5">
        <w:rPr>
          <w:lang w:val="en-US"/>
        </w:rPr>
        <w:t>with independent beam:</w:t>
      </w:r>
    </w:p>
    <w:p w14:paraId="193A01FA" w14:textId="77777777" w:rsidR="00C82FAC" w:rsidRPr="007A4DF5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t xml:space="preserve">Beam management resources on one cell </w:t>
      </w:r>
      <w:r w:rsidRPr="007A4DF5">
        <w:rPr>
          <w:b/>
          <w:bCs/>
          <w:u w:val="single"/>
        </w:rPr>
        <w:t>in each band</w:t>
      </w:r>
      <w:r w:rsidRPr="007A4DF5">
        <w:t xml:space="preserve"> may be configured.</w:t>
      </w:r>
    </w:p>
    <w:p w14:paraId="616A9DC6" w14:textId="77777777" w:rsidR="00C82FAC" w:rsidRPr="007A4DF5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lastRenderedPageBreak/>
        <w:t xml:space="preserve">Network may also configure beam management resources </w:t>
      </w:r>
      <w:r w:rsidRPr="007A4DF5">
        <w:rPr>
          <w:b/>
          <w:bCs/>
          <w:u w:val="single"/>
        </w:rPr>
        <w:t>only on one cell such as Pcell</w:t>
      </w:r>
      <w:r w:rsidRPr="007A4DF5">
        <w:t xml:space="preserve">, e.g. </w:t>
      </w:r>
      <w:r w:rsidRPr="007A4DF5">
        <w:rPr>
          <w:b/>
          <w:bCs/>
          <w:u w:val="single"/>
        </w:rPr>
        <w:t>if network knows nodes on both bands are collocated</w:t>
      </w:r>
      <w:r w:rsidRPr="007A4DF5">
        <w:t>.</w:t>
      </w:r>
    </w:p>
    <w:p w14:paraId="68073CEA" w14:textId="77777777" w:rsidR="00C82FAC" w:rsidRPr="00CE6AEE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 xml:space="preserve">Beam management requirements for FR2 inter-band CA </w:t>
      </w:r>
      <w:r w:rsidRPr="00CE6AEE">
        <w:t xml:space="preserve">combination </w:t>
      </w:r>
      <w:r w:rsidRPr="00CE6AEE">
        <w:rPr>
          <w:lang w:val="en-US"/>
        </w:rPr>
        <w:t>with independent beam:</w:t>
      </w:r>
    </w:p>
    <w:p w14:paraId="78B8BA71" w14:textId="77777777" w:rsidR="00C82FAC" w:rsidRPr="00CE6AE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 xml:space="preserve">For </w:t>
      </w:r>
      <w:r w:rsidRPr="00797819">
        <w:rPr>
          <w:b/>
          <w:bCs/>
          <w:u w:val="single"/>
          <w:lang w:val="en-US"/>
        </w:rPr>
        <w:t>BFD/CBD on PCell/PSCell</w:t>
      </w:r>
    </w:p>
    <w:p w14:paraId="61D56E4B" w14:textId="77777777" w:rsidR="00C82FAC" w:rsidRPr="00CE6AEE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97819">
        <w:rPr>
          <w:b/>
          <w:bCs/>
          <w:u w:val="single"/>
        </w:rPr>
        <w:t xml:space="preserve">R15 </w:t>
      </w:r>
      <w:r w:rsidRPr="00797819">
        <w:rPr>
          <w:b/>
          <w:bCs/>
          <w:u w:val="single"/>
          <w:lang w:val="en-US"/>
        </w:rPr>
        <w:t>BFD/CBD</w:t>
      </w:r>
      <w:r w:rsidRPr="00CE6AEE">
        <w:rPr>
          <w:lang w:val="en-US"/>
        </w:rPr>
        <w:t xml:space="preserve"> measurement</w:t>
      </w:r>
      <w:r w:rsidRPr="00CE6AEE">
        <w:t xml:space="preserve"> requirements in FR2 can be applied for FR2 inter-band CA scenario.</w:t>
      </w:r>
    </w:p>
    <w:p w14:paraId="3B081A5A" w14:textId="77777777" w:rsidR="00C82FAC" w:rsidRPr="00CE6AE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 xml:space="preserve">For </w:t>
      </w:r>
      <w:r w:rsidRPr="00797819">
        <w:rPr>
          <w:b/>
          <w:bCs/>
          <w:u w:val="single"/>
          <w:lang w:val="en-US"/>
        </w:rPr>
        <w:t>BFD/CBD on SCell</w:t>
      </w:r>
    </w:p>
    <w:p w14:paraId="40E7C3E4" w14:textId="77777777" w:rsidR="00C82FAC" w:rsidRPr="00CE6AEE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t xml:space="preserve">RAN4 to use SCell BFD/CBD requirements as being defined in </w:t>
      </w:r>
      <w:r w:rsidRPr="00797819">
        <w:rPr>
          <w:b/>
          <w:bCs/>
          <w:u w:val="single"/>
        </w:rPr>
        <w:t>eMIMO WID</w:t>
      </w:r>
      <w:r w:rsidRPr="00CE6AEE">
        <w:t xml:space="preserve"> as baseline.</w:t>
      </w:r>
    </w:p>
    <w:p w14:paraId="17CEC1B5" w14:textId="77777777" w:rsidR="00C82FAC" w:rsidRPr="00CE6AE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 xml:space="preserve">For </w:t>
      </w:r>
      <w:r w:rsidRPr="005F3116">
        <w:rPr>
          <w:b/>
          <w:bCs/>
          <w:u w:val="single"/>
          <w:lang w:val="en-US"/>
        </w:rPr>
        <w:t>L1-RSRP reporting</w:t>
      </w:r>
    </w:p>
    <w:p w14:paraId="71E9FCAB" w14:textId="77777777" w:rsidR="00C82FAC" w:rsidRPr="00CE6AEE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5F3116">
        <w:rPr>
          <w:b/>
          <w:bCs/>
          <w:u w:val="single"/>
        </w:rPr>
        <w:t>R15 L1-RSRP</w:t>
      </w:r>
      <w:r w:rsidRPr="00CE6AEE">
        <w:t xml:space="preserve"> measurement requirements </w:t>
      </w:r>
      <w:r w:rsidRPr="00CE6AEE">
        <w:rPr>
          <w:lang w:val="en-US"/>
        </w:rPr>
        <w:t xml:space="preserve">in FR2 </w:t>
      </w:r>
      <w:r w:rsidRPr="00CE6AEE">
        <w:t xml:space="preserve">can applied for FR2 inter-band CA scenario. </w:t>
      </w:r>
    </w:p>
    <w:p w14:paraId="5AC3F490" w14:textId="77777777" w:rsidR="00C82FAC" w:rsidRPr="003B6077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en-US"/>
        </w:rPr>
        <w:t>Scheduling restriction</w:t>
      </w:r>
    </w:p>
    <w:p w14:paraId="2A8A1F31" w14:textId="77777777" w:rsidR="00C82FAC" w:rsidRPr="00FC2B7C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FC2B7C">
        <w:rPr>
          <w:lang w:val="en-US"/>
        </w:rPr>
        <w:t xml:space="preserve">There are </w:t>
      </w:r>
      <w:r w:rsidRPr="00750CFB">
        <w:rPr>
          <w:b/>
          <w:bCs/>
          <w:u w:val="single"/>
          <w:lang w:val="en-US"/>
        </w:rPr>
        <w:t>no scheduling restrictions</w:t>
      </w:r>
      <w:r w:rsidRPr="00FC2B7C">
        <w:rPr>
          <w:lang w:val="en-US"/>
        </w:rPr>
        <w:t xml:space="preserve"> on one FR2 band due to RLM/BFD/CBD/L1-RSRP measurements being performed on another FR2 band </w:t>
      </w:r>
      <w:r w:rsidRPr="00E31B2E">
        <w:rPr>
          <w:b/>
          <w:bCs/>
          <w:u w:val="single"/>
          <w:lang w:val="en-US"/>
        </w:rPr>
        <w:t>if same numerologies are used</w:t>
      </w:r>
      <w:r w:rsidRPr="00FC2B7C">
        <w:rPr>
          <w:lang w:val="en-US"/>
        </w:rPr>
        <w:t>.</w:t>
      </w:r>
    </w:p>
    <w:p w14:paraId="0FDB5D57" w14:textId="77777777" w:rsidR="00C82FAC" w:rsidRPr="00967CE2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t xml:space="preserve">There are </w:t>
      </w:r>
      <w:r w:rsidRPr="00E31B2E">
        <w:rPr>
          <w:b/>
          <w:bCs/>
          <w:u w:val="single"/>
        </w:rPr>
        <w:t xml:space="preserve">no </w:t>
      </w:r>
      <w:r w:rsidRPr="00E31B2E">
        <w:rPr>
          <w:b/>
          <w:bCs/>
          <w:u w:val="single"/>
          <w:lang w:val="en-US"/>
        </w:rPr>
        <w:t xml:space="preserve">scheduling </w:t>
      </w:r>
      <w:r w:rsidRPr="00E31B2E">
        <w:rPr>
          <w:b/>
          <w:bCs/>
          <w:u w:val="single"/>
        </w:rPr>
        <w:t>restrictions</w:t>
      </w:r>
      <w:r w:rsidRPr="00967CE2">
        <w:t xml:space="preserve"> on one FR2 band due to RLM/BFD/CBD/L1-RSRP measurements </w:t>
      </w:r>
      <w:r w:rsidRPr="00967CE2">
        <w:rPr>
          <w:lang w:val="en-US"/>
        </w:rPr>
        <w:t xml:space="preserve">being performed </w:t>
      </w:r>
      <w:r w:rsidRPr="00967CE2">
        <w:t xml:space="preserve">on another FR2 band </w:t>
      </w:r>
      <w:r w:rsidRPr="00E31B2E">
        <w:rPr>
          <w:b/>
          <w:bCs/>
          <w:u w:val="single"/>
        </w:rPr>
        <w:t>under the following conditions</w:t>
      </w:r>
      <w:r w:rsidRPr="00967CE2">
        <w:t>:</w:t>
      </w:r>
    </w:p>
    <w:p w14:paraId="24779D6F" w14:textId="77777777" w:rsidR="00520FD7" w:rsidRPr="007A4DF5" w:rsidRDefault="00520FD7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Case 1: network configures </w:t>
      </w:r>
      <w:r w:rsidRPr="007A4DF5">
        <w:rPr>
          <w:b/>
          <w:bCs/>
          <w:u w:val="single"/>
          <w:lang w:val="en-US"/>
        </w:rPr>
        <w:t>simultaneous UL/DL between two FR2 bands</w:t>
      </w:r>
      <w:r w:rsidRPr="007A4DF5">
        <w:rPr>
          <w:lang w:val="en-US"/>
        </w:rPr>
        <w:t xml:space="preserve"> if the UE does </w:t>
      </w:r>
      <w:r w:rsidRPr="007A4DF5">
        <w:rPr>
          <w:b/>
          <w:bCs/>
          <w:u w:val="single"/>
          <w:lang w:val="en-US"/>
        </w:rPr>
        <w:t>not</w:t>
      </w:r>
      <w:r w:rsidRPr="007A4DF5">
        <w:rPr>
          <w:lang w:val="en-US"/>
        </w:rPr>
        <w:t xml:space="preserve"> have the capability of supporting </w:t>
      </w:r>
      <w:r w:rsidRPr="007A4DF5">
        <w:rPr>
          <w:b/>
          <w:bCs/>
          <w:i/>
          <w:iCs/>
          <w:u w:val="single"/>
          <w:lang w:val="en-US"/>
        </w:rPr>
        <w:t>simultaneousRxTxInterBandCA</w:t>
      </w:r>
      <w:r w:rsidRPr="007A4DF5">
        <w:t>.</w:t>
      </w:r>
    </w:p>
    <w:p w14:paraId="0BBCE588" w14:textId="77777777" w:rsidR="00D847C8" w:rsidRPr="007A4DF5" w:rsidRDefault="00D847C8" w:rsidP="00D847C8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lang w:val="en-US"/>
        </w:rPr>
        <w:t xml:space="preserve">network configuration </w:t>
      </w:r>
      <w:r w:rsidRPr="007A4DF5">
        <w:rPr>
          <w:b/>
          <w:bCs/>
          <w:u w:val="single"/>
          <w:lang w:val="en-US"/>
        </w:rPr>
        <w:t>errors</w:t>
      </w:r>
    </w:p>
    <w:p w14:paraId="68BE4EDF" w14:textId="77777777" w:rsidR="00D847C8" w:rsidRDefault="00D847C8" w:rsidP="00D847C8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lang w:val="en-US"/>
        </w:rPr>
        <w:t>How to handle those cases is up to UE implementation</w:t>
      </w:r>
      <w:r w:rsidRPr="00097EDE">
        <w:rPr>
          <w:lang w:val="en-US"/>
        </w:rPr>
        <w:t xml:space="preserve"> without any specified requirement.</w:t>
      </w:r>
    </w:p>
    <w:p w14:paraId="2826CBBF" w14:textId="77777777" w:rsidR="00BB143C" w:rsidRPr="00BB143C" w:rsidRDefault="00BB143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Case 2: network configures </w:t>
      </w:r>
      <w:r w:rsidRPr="00BB143C">
        <w:rPr>
          <w:b/>
          <w:bCs/>
          <w:u w:val="single"/>
          <w:lang w:val="en-US"/>
        </w:rPr>
        <w:t>mixed numerology on two FR2 CCs</w:t>
      </w:r>
      <w:r w:rsidRPr="00967CE2">
        <w:rPr>
          <w:lang w:val="en-US"/>
        </w:rPr>
        <w:t xml:space="preserve"> if the UE does </w:t>
      </w:r>
      <w:r w:rsidRPr="007B0C6C">
        <w:rPr>
          <w:b/>
          <w:bCs/>
          <w:u w:val="single"/>
          <w:lang w:val="en-US"/>
        </w:rPr>
        <w:t>not</w:t>
      </w:r>
      <w:r w:rsidRPr="00967CE2">
        <w:rPr>
          <w:lang w:val="en-US"/>
        </w:rPr>
        <w:t xml:space="preserve"> have the capability of supporting </w:t>
      </w:r>
      <w:r w:rsidRPr="00092585">
        <w:rPr>
          <w:b/>
          <w:bCs/>
          <w:u w:val="single"/>
          <w:lang w:val="en-US"/>
        </w:rPr>
        <w:t>simultaneous reception with two different numerologies between FR2 CCs</w:t>
      </w:r>
      <w:r w:rsidRPr="00967CE2">
        <w:rPr>
          <w:lang w:val="en-US"/>
        </w:rPr>
        <w:t xml:space="preserve"> in DL</w:t>
      </w:r>
      <w:r w:rsidRPr="00967CE2">
        <w:t>.</w:t>
      </w:r>
    </w:p>
    <w:p w14:paraId="52BEE4C9" w14:textId="77777777" w:rsidR="00092585" w:rsidRPr="00967CE2" w:rsidRDefault="00092585" w:rsidP="00092585">
      <w:pPr>
        <w:numPr>
          <w:ilvl w:val="3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097EDE">
        <w:rPr>
          <w:lang w:val="en-US"/>
        </w:rPr>
        <w:t xml:space="preserve">network configuration </w:t>
      </w:r>
      <w:r w:rsidRPr="00AF78BC">
        <w:rPr>
          <w:b/>
          <w:bCs/>
          <w:u w:val="single"/>
          <w:lang w:val="en-US"/>
        </w:rPr>
        <w:t>errors</w:t>
      </w:r>
    </w:p>
    <w:p w14:paraId="005BE3F1" w14:textId="77777777" w:rsidR="00092585" w:rsidRDefault="00092585" w:rsidP="00092585">
      <w:pPr>
        <w:numPr>
          <w:ilvl w:val="3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097EDE">
        <w:rPr>
          <w:lang w:val="en-US"/>
        </w:rPr>
        <w:t>How to handle those cases is up to UE implementation without any specified requirement.</w:t>
      </w:r>
    </w:p>
    <w:p w14:paraId="2A993BED" w14:textId="77777777" w:rsidR="00EB44EC" w:rsidRPr="007A4DF5" w:rsidRDefault="00EB44E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lang w:val="en-US"/>
        </w:rPr>
        <w:t xml:space="preserve">Case 3: network configures </w:t>
      </w:r>
      <w:r w:rsidRPr="007A4DF5">
        <w:rPr>
          <w:b/>
          <w:bCs/>
          <w:u w:val="single"/>
          <w:lang w:val="en-US"/>
        </w:rPr>
        <w:t>mixed numerology between SSB and data on two FR2 bands</w:t>
      </w:r>
      <w:r w:rsidRPr="007A4DF5">
        <w:rPr>
          <w:lang w:val="en-US"/>
        </w:rPr>
        <w:t xml:space="preserve"> if the UE does </w:t>
      </w:r>
      <w:r w:rsidRPr="007A4DF5">
        <w:rPr>
          <w:b/>
          <w:bCs/>
          <w:u w:val="single"/>
          <w:lang w:val="en-US"/>
        </w:rPr>
        <w:t>not</w:t>
      </w:r>
      <w:r w:rsidRPr="007A4DF5">
        <w:rPr>
          <w:lang w:val="en-US"/>
        </w:rPr>
        <w:t xml:space="preserve"> have the capability of </w:t>
      </w:r>
      <w:r w:rsidRPr="007A4DF5">
        <w:rPr>
          <w:b/>
          <w:bCs/>
          <w:i/>
          <w:iCs/>
          <w:u w:val="single"/>
          <w:lang w:val="en-US"/>
        </w:rPr>
        <w:t>simultaneousRxDataSSB-DiffNumerology</w:t>
      </w:r>
      <w:r w:rsidRPr="007A4DF5">
        <w:t xml:space="preserve"> in FR2.</w:t>
      </w:r>
    </w:p>
    <w:p w14:paraId="13F68337" w14:textId="77777777" w:rsidR="0060391A" w:rsidRPr="007A4DF5" w:rsidRDefault="0060391A" w:rsidP="0060391A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lang w:val="en-US"/>
        </w:rPr>
        <w:t xml:space="preserve">There is </w:t>
      </w:r>
      <w:r w:rsidRPr="007A4DF5">
        <w:rPr>
          <w:b/>
          <w:bCs/>
          <w:u w:val="single"/>
          <w:lang w:val="en-US"/>
        </w:rPr>
        <w:t>no scheduling restriction</w:t>
      </w:r>
      <w:r w:rsidRPr="007A4DF5">
        <w:rPr>
          <w:lang w:val="en-US"/>
        </w:rPr>
        <w:t xml:space="preserve"> allowed for IBM capable UE when network configures </w:t>
      </w:r>
      <w:r w:rsidRPr="007A4DF5">
        <w:rPr>
          <w:b/>
          <w:bCs/>
          <w:u w:val="single"/>
          <w:lang w:val="en-US"/>
        </w:rPr>
        <w:t>mixed numerology between SSB on one FR2 band and data on the other FR2 band</w:t>
      </w:r>
      <w:r w:rsidRPr="007A4DF5">
        <w:rPr>
          <w:lang w:val="en-US"/>
        </w:rPr>
        <w:t xml:space="preserve"> and UE is configured for IBM operation for the band pair.</w:t>
      </w:r>
    </w:p>
    <w:p w14:paraId="110E353A" w14:textId="77777777" w:rsidR="00C82FAC" w:rsidRPr="00F81AE3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t xml:space="preserve">The </w:t>
      </w:r>
      <w:r w:rsidRPr="00967CE2">
        <w:rPr>
          <w:lang w:val="en-US"/>
        </w:rPr>
        <w:t xml:space="preserve">scheduling </w:t>
      </w:r>
      <w:r w:rsidRPr="00967CE2">
        <w:t>availability requirements for FR2 inter-band CA scenario shall be introduced to clarify there is no scheduling restriction if UE uses independent beam.</w:t>
      </w:r>
    </w:p>
    <w:p w14:paraId="3E311EA2" w14:textId="77777777" w:rsidR="00C82FAC" w:rsidRPr="003B6077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en-US"/>
        </w:rPr>
        <w:t>Measurement restriction</w:t>
      </w:r>
    </w:p>
    <w:p w14:paraId="7D711346" w14:textId="77777777" w:rsidR="00C82FAC" w:rsidRPr="00967CE2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t xml:space="preserve">There are </w:t>
      </w:r>
      <w:r w:rsidRPr="007E2D2A">
        <w:rPr>
          <w:b/>
          <w:bCs/>
          <w:u w:val="single"/>
        </w:rPr>
        <w:t xml:space="preserve">no </w:t>
      </w:r>
      <w:r w:rsidRPr="007E2D2A">
        <w:rPr>
          <w:b/>
          <w:bCs/>
          <w:u w:val="single"/>
          <w:lang w:val="en-US"/>
        </w:rPr>
        <w:t xml:space="preserve">measurement </w:t>
      </w:r>
      <w:r w:rsidRPr="007E2D2A">
        <w:rPr>
          <w:b/>
          <w:bCs/>
          <w:u w:val="single"/>
        </w:rPr>
        <w:t>restrictions</w:t>
      </w:r>
      <w:r w:rsidRPr="00967CE2">
        <w:t xml:space="preserve"> </w:t>
      </w:r>
      <w:r w:rsidRPr="00967CE2">
        <w:rPr>
          <w:lang w:val="en-US"/>
        </w:rPr>
        <w:t xml:space="preserve">for the RLM/BFD/CBD/L1-RSRP measurements being performed on different FR2 bands </w:t>
      </w:r>
      <w:r w:rsidRPr="00967CE2">
        <w:t xml:space="preserve">under the </w:t>
      </w:r>
      <w:r w:rsidRPr="00967CE2">
        <w:rPr>
          <w:lang w:val="en-US"/>
        </w:rPr>
        <w:t xml:space="preserve">following </w:t>
      </w:r>
      <w:r w:rsidRPr="00967CE2">
        <w:t>conditions:</w:t>
      </w:r>
    </w:p>
    <w:p w14:paraId="75FD703E" w14:textId="77777777" w:rsidR="00C82FAC" w:rsidRPr="00967CE2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network does </w:t>
      </w:r>
      <w:r w:rsidRPr="007E2D2A">
        <w:rPr>
          <w:b/>
          <w:bCs/>
          <w:u w:val="single"/>
          <w:lang w:val="en-US"/>
        </w:rPr>
        <w:t>not configure mixed numerology on two FR2 CCs</w:t>
      </w:r>
      <w:r w:rsidRPr="00967CE2">
        <w:rPr>
          <w:lang w:val="en-US"/>
        </w:rPr>
        <w:t xml:space="preserve"> </w:t>
      </w:r>
      <w:r w:rsidRPr="007E2D2A">
        <w:rPr>
          <w:b/>
          <w:bCs/>
          <w:u w:val="single"/>
          <w:lang w:val="en-US"/>
        </w:rPr>
        <w:t>if the UE does not have the capability of supporting simultaneous reception with two different numerologies between FR2 CCs</w:t>
      </w:r>
      <w:r w:rsidRPr="00967CE2">
        <w:rPr>
          <w:lang w:val="en-US"/>
        </w:rPr>
        <w:t xml:space="preserve"> in DL.</w:t>
      </w:r>
    </w:p>
    <w:p w14:paraId="16C7F8A1" w14:textId="77777777" w:rsidR="00C82FAC" w:rsidRPr="00173067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network does </w:t>
      </w:r>
      <w:r w:rsidRPr="00173067">
        <w:rPr>
          <w:b/>
          <w:bCs/>
          <w:u w:val="single"/>
          <w:lang w:val="en-US"/>
        </w:rPr>
        <w:t>not configure mixed numerology between SSB and CSI-RS on two FR2 bands</w:t>
      </w:r>
      <w:r w:rsidRPr="00967CE2">
        <w:rPr>
          <w:lang w:val="en-US"/>
        </w:rPr>
        <w:t xml:space="preserve"> </w:t>
      </w:r>
      <w:r w:rsidRPr="00173067">
        <w:rPr>
          <w:b/>
          <w:bCs/>
          <w:u w:val="single"/>
          <w:lang w:val="en-US"/>
        </w:rPr>
        <w:t xml:space="preserve">if the UE does not have such capability of </w:t>
      </w:r>
      <w:r w:rsidRPr="00173067">
        <w:rPr>
          <w:b/>
          <w:bCs/>
          <w:i/>
          <w:iCs/>
          <w:u w:val="single"/>
          <w:lang w:val="en-US"/>
        </w:rPr>
        <w:t>simultaneousRxDataSSB-DiffNumerology</w:t>
      </w:r>
      <w:r w:rsidRPr="00967CE2">
        <w:t xml:space="preserve"> in FR2.</w:t>
      </w:r>
    </w:p>
    <w:p w14:paraId="75321571" w14:textId="77777777" w:rsidR="00C82FAC" w:rsidRPr="00967CE2" w:rsidRDefault="00C82FAC" w:rsidP="00BA0A30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422F6">
        <w:rPr>
          <w:b/>
          <w:bCs/>
          <w:u w:val="single"/>
          <w:lang w:val="en-US"/>
        </w:rPr>
        <w:t xml:space="preserve">Measurement </w:t>
      </w:r>
      <w:r w:rsidRPr="008422F6">
        <w:rPr>
          <w:b/>
          <w:bCs/>
          <w:u w:val="single"/>
        </w:rPr>
        <w:t>restrictions</w:t>
      </w:r>
      <w:r w:rsidRPr="00967CE2">
        <w:t xml:space="preserve"> for the following cases</w:t>
      </w:r>
    </w:p>
    <w:p w14:paraId="1D6D986D" w14:textId="77777777" w:rsidR="00C82FAC" w:rsidRPr="001B649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Case 1: network configures </w:t>
      </w:r>
      <w:r w:rsidRPr="00D50AE8">
        <w:rPr>
          <w:b/>
          <w:bCs/>
          <w:u w:val="single"/>
          <w:lang w:val="en-US"/>
        </w:rPr>
        <w:t>mixed numerology on two FR2 CCs</w:t>
      </w:r>
      <w:r w:rsidRPr="00967CE2">
        <w:rPr>
          <w:lang w:val="en-US"/>
        </w:rPr>
        <w:t xml:space="preserve"> if the UE does </w:t>
      </w:r>
      <w:r w:rsidRPr="00D50AE8">
        <w:rPr>
          <w:b/>
          <w:bCs/>
          <w:u w:val="single"/>
          <w:lang w:val="en-US"/>
        </w:rPr>
        <w:t>not</w:t>
      </w:r>
      <w:r w:rsidRPr="00967CE2">
        <w:rPr>
          <w:lang w:val="en-US"/>
        </w:rPr>
        <w:t xml:space="preserve"> have the capability of supporting </w:t>
      </w:r>
      <w:r w:rsidRPr="00D50AE8">
        <w:rPr>
          <w:b/>
          <w:bCs/>
          <w:u w:val="single"/>
        </w:rPr>
        <w:t xml:space="preserve">simultaneous reception of with different numerologies </w:t>
      </w:r>
      <w:r w:rsidRPr="00D50AE8">
        <w:rPr>
          <w:b/>
          <w:bCs/>
          <w:u w:val="single"/>
          <w:lang w:val="en-US"/>
        </w:rPr>
        <w:t>between FR2 CCs</w:t>
      </w:r>
      <w:r w:rsidRPr="00967CE2">
        <w:rPr>
          <w:lang w:val="en-US"/>
        </w:rPr>
        <w:t xml:space="preserve"> in DL</w:t>
      </w:r>
      <w:r w:rsidRPr="00967CE2">
        <w:t>.</w:t>
      </w:r>
    </w:p>
    <w:p w14:paraId="107D3EFB" w14:textId="77777777" w:rsidR="00C82FAC" w:rsidRPr="00967CE2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097EDE">
        <w:rPr>
          <w:lang w:val="en-US"/>
        </w:rPr>
        <w:lastRenderedPageBreak/>
        <w:t xml:space="preserve">network configuration </w:t>
      </w:r>
      <w:r w:rsidRPr="00314BD7">
        <w:rPr>
          <w:b/>
          <w:bCs/>
          <w:u w:val="single"/>
          <w:lang w:val="en-US"/>
        </w:rPr>
        <w:t>error</w:t>
      </w:r>
    </w:p>
    <w:p w14:paraId="2FE5CB32" w14:textId="77777777" w:rsidR="00C82FAC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097EDE">
        <w:rPr>
          <w:lang w:val="en-US"/>
        </w:rPr>
        <w:t>How to handle this case is up to UE implementation without any specified requirement.</w:t>
      </w:r>
    </w:p>
    <w:p w14:paraId="1DB116DB" w14:textId="77777777" w:rsidR="00C82FAC" w:rsidRPr="001B649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967CE2">
        <w:rPr>
          <w:lang w:val="en-US"/>
        </w:rPr>
        <w:t xml:space="preserve">Case 2: network configures </w:t>
      </w:r>
      <w:r w:rsidRPr="00D50AE8">
        <w:rPr>
          <w:b/>
          <w:bCs/>
          <w:u w:val="single"/>
          <w:lang w:val="en-US"/>
        </w:rPr>
        <w:t>mixed numerology between SSB and CSI-RS on two FR2 bands</w:t>
      </w:r>
      <w:r w:rsidRPr="00967CE2">
        <w:rPr>
          <w:lang w:val="en-US"/>
        </w:rPr>
        <w:t xml:space="preserve"> if the UE does </w:t>
      </w:r>
      <w:r w:rsidRPr="00D50AE8">
        <w:rPr>
          <w:b/>
          <w:bCs/>
          <w:u w:val="single"/>
          <w:lang w:val="en-US"/>
        </w:rPr>
        <w:t>not</w:t>
      </w:r>
      <w:r w:rsidRPr="00967CE2">
        <w:rPr>
          <w:lang w:val="en-US"/>
        </w:rPr>
        <w:t xml:space="preserve"> have the capability of </w:t>
      </w:r>
      <w:r w:rsidRPr="00D50AE8">
        <w:rPr>
          <w:b/>
          <w:bCs/>
          <w:i/>
          <w:iCs/>
          <w:u w:val="single"/>
          <w:lang w:val="en-US"/>
        </w:rPr>
        <w:t>simultaneousRxDataSSB-DiffNumerology</w:t>
      </w:r>
      <w:r w:rsidRPr="00967CE2">
        <w:t xml:space="preserve"> in FR2.</w:t>
      </w:r>
    </w:p>
    <w:p w14:paraId="2DC6934C" w14:textId="77777777" w:rsidR="00C82FAC" w:rsidRPr="00967CE2" w:rsidRDefault="00C82FAC" w:rsidP="00C82FAC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097EDE">
        <w:rPr>
          <w:lang w:val="en-US"/>
        </w:rPr>
        <w:t xml:space="preserve">There is </w:t>
      </w:r>
      <w:r w:rsidRPr="002E1CAC">
        <w:rPr>
          <w:b/>
          <w:bCs/>
          <w:u w:val="single"/>
          <w:lang w:val="en-US"/>
        </w:rPr>
        <w:t>no measurement restriction allowed for IBM UE when network configures mixed numerology between SSB on one FR2 band and CSI-RS on the other FR2 band</w:t>
      </w:r>
      <w:r w:rsidRPr="00097EDE">
        <w:rPr>
          <w:lang w:val="en-US"/>
        </w:rPr>
        <w:t xml:space="preserve"> and UE is configured for IBM operation for the band pair.</w:t>
      </w:r>
    </w:p>
    <w:p w14:paraId="3A14771E" w14:textId="77777777" w:rsidR="00C82FAC" w:rsidRPr="003B6077" w:rsidRDefault="00C82FAC" w:rsidP="00C82FAC">
      <w:pPr>
        <w:pStyle w:val="ListParagraph"/>
        <w:numPr>
          <w:ilvl w:val="0"/>
          <w:numId w:val="20"/>
        </w:numPr>
        <w:jc w:val="both"/>
        <w:rPr>
          <w:lang w:val="de-DE"/>
        </w:rPr>
      </w:pPr>
      <w:r>
        <w:rPr>
          <w:lang w:val="en-US"/>
        </w:rPr>
        <w:t>SCell activation delay</w:t>
      </w:r>
    </w:p>
    <w:p w14:paraId="3E2A9709" w14:textId="77777777" w:rsidR="00C82FAC" w:rsidRPr="00CE6AEE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>SCell activation requirement for case 1:</w:t>
      </w:r>
      <w:r w:rsidRPr="00CE6AEE">
        <w:t xml:space="preserve"> SCell being activated belongs to FR2 and if there is </w:t>
      </w:r>
      <w:r w:rsidRPr="003E7539">
        <w:rPr>
          <w:b/>
          <w:bCs/>
          <w:u w:val="single"/>
        </w:rPr>
        <w:t>at least one active serving cell on that FR2 band</w:t>
      </w:r>
    </w:p>
    <w:p w14:paraId="02F105A5" w14:textId="77777777" w:rsidR="00C82FAC" w:rsidRPr="00CE6AE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t xml:space="preserve">The </w:t>
      </w:r>
      <w:r w:rsidRPr="007C3968">
        <w:rPr>
          <w:b/>
          <w:bCs/>
          <w:u w:val="single"/>
        </w:rPr>
        <w:t>existing SCell activation delay requirements</w:t>
      </w:r>
      <w:r w:rsidRPr="00CE6AEE">
        <w:t xml:space="preserve"> in case of “SCell being activated belongs to FR2 and if there is at least one active serving cell on that FR2 band” can be reused for FR2 inter-band CA.</w:t>
      </w:r>
    </w:p>
    <w:p w14:paraId="73724874" w14:textId="77777777" w:rsidR="00C82FAC" w:rsidRPr="00CE6AEE" w:rsidRDefault="00C82FAC" w:rsidP="00C82FAC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rPr>
          <w:lang w:val="en-US"/>
        </w:rPr>
        <w:t xml:space="preserve">SCell activation requirement for case 2: </w:t>
      </w:r>
      <w:r w:rsidRPr="00CE6AEE">
        <w:t xml:space="preserve">SCell being activated belongs to FR2 and if there is </w:t>
      </w:r>
      <w:r w:rsidRPr="003E7539">
        <w:rPr>
          <w:b/>
          <w:bCs/>
          <w:u w:val="single"/>
        </w:rPr>
        <w:t>no active serving cell on that FR2 band</w:t>
      </w:r>
      <w:r w:rsidRPr="00CE6AEE">
        <w:t xml:space="preserve"> provided that PCell or PSCell is FR2</w:t>
      </w:r>
    </w:p>
    <w:p w14:paraId="02528F38" w14:textId="77777777" w:rsidR="00C82FAC" w:rsidRPr="00CE6AEE" w:rsidRDefault="00C82FAC" w:rsidP="00C82FAC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CE6AEE">
        <w:t xml:space="preserve">The </w:t>
      </w:r>
      <w:r w:rsidRPr="007C3968">
        <w:rPr>
          <w:b/>
          <w:bCs/>
          <w:u w:val="single"/>
        </w:rPr>
        <w:t>existing requirement</w:t>
      </w:r>
      <w:r w:rsidRPr="00CE6AEE">
        <w:t xml:space="preserve"> of “SCell being activated belongs to FR2 and if there is no active serving cell on that FR2 band provided that PCell or PSCell is FR1” can be applied</w:t>
      </w:r>
      <w:r w:rsidRPr="00CE6AEE">
        <w:rPr>
          <w:lang w:val="en-US"/>
        </w:rPr>
        <w:t>.</w:t>
      </w:r>
    </w:p>
    <w:p w14:paraId="344D1250" w14:textId="77777777" w:rsidR="00C82FAC" w:rsidRDefault="00C82FAC" w:rsidP="00C82FAC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</w:p>
    <w:p w14:paraId="6D52A0F5" w14:textId="0B13E299" w:rsidR="00944C49" w:rsidRPr="006C2FE0" w:rsidRDefault="00944C49" w:rsidP="00944C49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Additional Test Coverage for </w:t>
      </w:r>
      <w:r w:rsidR="00262282">
        <w:rPr>
          <w:b/>
          <w:bCs/>
          <w:u w:val="single"/>
          <w:lang w:val="en-US" w:eastAsia="en-US"/>
        </w:rPr>
        <w:t xml:space="preserve">IBM UEs supporting inter-band FR2 CA </w:t>
      </w:r>
      <w:r>
        <w:rPr>
          <w:b/>
          <w:bCs/>
          <w:u w:val="single"/>
          <w:lang w:val="en-US" w:eastAsia="en-US"/>
        </w:rPr>
        <w:t>Requirements</w:t>
      </w:r>
    </w:p>
    <w:p w14:paraId="1A2CC710" w14:textId="528E98A2" w:rsidR="0088577B" w:rsidRDefault="003D0ECF" w:rsidP="003D0ECF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Based on agreements, IBM UE should be able to deal with CCs on FR2 inter-band separately/independently, and </w:t>
      </w:r>
      <w:r w:rsidR="00F95C02">
        <w:rPr>
          <w:lang w:val="en-US"/>
        </w:rPr>
        <w:t xml:space="preserve">its </w:t>
      </w:r>
      <w:r>
        <w:rPr>
          <w:lang w:val="en-US"/>
        </w:rPr>
        <w:t>core/performance requirements per band should follow legacy ones</w:t>
      </w:r>
      <w:r w:rsidR="005501DA">
        <w:rPr>
          <w:lang w:val="en-US"/>
        </w:rPr>
        <w:t xml:space="preserve">. </w:t>
      </w:r>
      <w:r w:rsidR="0088577B">
        <w:rPr>
          <w:lang w:val="en-US"/>
        </w:rPr>
        <w:t xml:space="preserve">Therefore, </w:t>
      </w:r>
      <w:r w:rsidR="00353BF9">
        <w:rPr>
          <w:lang w:val="en-US"/>
        </w:rPr>
        <w:t xml:space="preserve">the following aspect should be verified for </w:t>
      </w:r>
      <w:r w:rsidR="0088577B">
        <w:rPr>
          <w:lang w:val="en-US"/>
        </w:rPr>
        <w:t>IBM UE</w:t>
      </w:r>
      <w:r w:rsidR="00353BF9">
        <w:rPr>
          <w:lang w:val="en-US"/>
        </w:rPr>
        <w:t>s</w:t>
      </w:r>
      <w:r w:rsidR="0088577B">
        <w:rPr>
          <w:lang w:val="en-US"/>
        </w:rPr>
        <w:t>:</w:t>
      </w:r>
    </w:p>
    <w:p w14:paraId="53AF7670" w14:textId="596262A7" w:rsidR="005501DA" w:rsidRDefault="00B6498E" w:rsidP="0088577B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>T</w:t>
      </w:r>
      <w:r w:rsidR="0088577B">
        <w:rPr>
          <w:lang w:val="en-US"/>
        </w:rPr>
        <w:t>he ability to form separate beams toward cells on FR2 inter-band based on beam management reference signals on each band should be tested</w:t>
      </w:r>
    </w:p>
    <w:p w14:paraId="4B048B76" w14:textId="74ECCE35" w:rsidR="00B6498E" w:rsidRDefault="00B6498E" w:rsidP="00B6498E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EIS/EIRP/BC per band can be cons</w:t>
      </w:r>
      <w:r w:rsidR="001F3816">
        <w:rPr>
          <w:lang w:val="en-US"/>
        </w:rPr>
        <w:t>idered as performance requirements, which should be discussed in RF session</w:t>
      </w:r>
    </w:p>
    <w:p w14:paraId="59771956" w14:textId="66A972FB" w:rsidR="00677BE8" w:rsidRDefault="00F04B2A" w:rsidP="0088577B">
      <w:pPr>
        <w:pStyle w:val="ListParagraph"/>
        <w:numPr>
          <w:ilvl w:val="0"/>
          <w:numId w:val="23"/>
        </w:numPr>
        <w:jc w:val="both"/>
        <w:rPr>
          <w:lang w:val="en-US"/>
        </w:rPr>
      </w:pPr>
      <w:r>
        <w:rPr>
          <w:lang w:val="en-US"/>
        </w:rPr>
        <w:t xml:space="preserve">The </w:t>
      </w:r>
      <w:r w:rsidR="007129F7">
        <w:rPr>
          <w:lang w:val="en-US"/>
        </w:rPr>
        <w:t xml:space="preserve">ability to meet RRM performance requirements </w:t>
      </w:r>
      <w:r w:rsidR="007E1C09">
        <w:rPr>
          <w:lang w:val="en-US"/>
        </w:rPr>
        <w:t xml:space="preserve">on both inter-bands </w:t>
      </w:r>
      <w:r w:rsidR="007129F7">
        <w:rPr>
          <w:lang w:val="en-US"/>
        </w:rPr>
        <w:t xml:space="preserve">when </w:t>
      </w:r>
      <w:r w:rsidR="007E1C09">
        <w:rPr>
          <w:lang w:val="en-US"/>
        </w:rPr>
        <w:t>2 AoAs are concurrently active from different angles</w:t>
      </w:r>
    </w:p>
    <w:p w14:paraId="0DACEED0" w14:textId="4D742D21" w:rsidR="00583998" w:rsidRPr="0035713D" w:rsidRDefault="00FD1498" w:rsidP="00583998">
      <w:pPr>
        <w:pStyle w:val="ListParagraph"/>
        <w:numPr>
          <w:ilvl w:val="0"/>
          <w:numId w:val="24"/>
        </w:numPr>
        <w:jc w:val="both"/>
        <w:rPr>
          <w:highlight w:val="cyan"/>
          <w:lang w:val="en-US"/>
        </w:rPr>
      </w:pPr>
      <w:r w:rsidRPr="0035713D">
        <w:rPr>
          <w:highlight w:val="cyan"/>
          <w:lang w:val="en-US"/>
        </w:rPr>
        <w:t xml:space="preserve">2 AoAs should be (pseudo) randomly selected </w:t>
      </w:r>
      <w:r w:rsidR="00EB1C6E" w:rsidRPr="0035713D">
        <w:rPr>
          <w:highlight w:val="cyan"/>
          <w:lang w:val="en-US"/>
        </w:rPr>
        <w:t xml:space="preserve">and/or </w:t>
      </w:r>
      <w:r w:rsidR="002A3A92" w:rsidRPr="0035713D">
        <w:rPr>
          <w:highlight w:val="cyan"/>
          <w:lang w:val="en-US"/>
        </w:rPr>
        <w:t xml:space="preserve">at least </w:t>
      </w:r>
      <w:r w:rsidR="007E7335" w:rsidRPr="0035713D">
        <w:rPr>
          <w:highlight w:val="cyan"/>
          <w:lang w:val="en-US"/>
        </w:rPr>
        <w:t>[</w:t>
      </w:r>
      <w:r w:rsidR="002A3A92" w:rsidRPr="0035713D">
        <w:rPr>
          <w:highlight w:val="cyan"/>
          <w:lang w:val="en-US"/>
        </w:rPr>
        <w:t>X</w:t>
      </w:r>
      <w:r w:rsidR="007E7335" w:rsidRPr="0035713D">
        <w:rPr>
          <w:highlight w:val="cyan"/>
          <w:lang w:val="en-US"/>
        </w:rPr>
        <w:t xml:space="preserve">] </w:t>
      </w:r>
      <w:r w:rsidR="002A3A92" w:rsidRPr="0035713D">
        <w:rPr>
          <w:highlight w:val="cyan"/>
          <w:lang w:val="en-US"/>
        </w:rPr>
        <w:t>deg</w:t>
      </w:r>
      <w:r w:rsidR="00506367" w:rsidRPr="0035713D">
        <w:rPr>
          <w:highlight w:val="cyan"/>
          <w:lang w:val="en-US"/>
        </w:rPr>
        <w:t>rees</w:t>
      </w:r>
      <w:r w:rsidR="002A3A92" w:rsidRPr="0035713D">
        <w:rPr>
          <w:highlight w:val="cyan"/>
          <w:lang w:val="en-US"/>
        </w:rPr>
        <w:t xml:space="preserve"> </w:t>
      </w:r>
      <w:r w:rsidR="00EB1C6E" w:rsidRPr="0035713D">
        <w:rPr>
          <w:highlight w:val="cyan"/>
          <w:lang w:val="en-US"/>
        </w:rPr>
        <w:t xml:space="preserve">apart </w:t>
      </w:r>
      <w:r w:rsidRPr="0035713D">
        <w:rPr>
          <w:highlight w:val="cyan"/>
          <w:lang w:val="en-US"/>
        </w:rPr>
        <w:t xml:space="preserve">within </w:t>
      </w:r>
      <w:r w:rsidR="007E7335" w:rsidRPr="0035713D">
        <w:rPr>
          <w:highlight w:val="cyan"/>
          <w:lang w:val="en-US"/>
        </w:rPr>
        <w:t xml:space="preserve">a </w:t>
      </w:r>
      <w:r w:rsidRPr="0035713D">
        <w:rPr>
          <w:highlight w:val="cyan"/>
          <w:lang w:val="en-US"/>
        </w:rPr>
        <w:t>spherical coverage</w:t>
      </w:r>
    </w:p>
    <w:p w14:paraId="7CF425DF" w14:textId="7CDB23EC" w:rsidR="008006FA" w:rsidRDefault="008006FA" w:rsidP="00583998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Both inter-band CCs should transmit and configure reference signal</w:t>
      </w:r>
      <w:r w:rsidR="00085545">
        <w:rPr>
          <w:lang w:val="en-US"/>
        </w:rPr>
        <w:t>(</w:t>
      </w:r>
      <w:r>
        <w:rPr>
          <w:lang w:val="en-US"/>
        </w:rPr>
        <w:t>s</w:t>
      </w:r>
      <w:r w:rsidR="00085545">
        <w:rPr>
          <w:lang w:val="en-US"/>
        </w:rPr>
        <w:t>)</w:t>
      </w:r>
      <w:r w:rsidR="00B451B4">
        <w:rPr>
          <w:lang w:val="en-US"/>
        </w:rPr>
        <w:t xml:space="preserve"> for </w:t>
      </w:r>
      <w:r w:rsidR="00EA2B0C">
        <w:rPr>
          <w:lang w:val="en-US"/>
        </w:rPr>
        <w:t xml:space="preserve">independent </w:t>
      </w:r>
      <w:r w:rsidR="00B451B4">
        <w:rPr>
          <w:lang w:val="en-US"/>
        </w:rPr>
        <w:t>beam management</w:t>
      </w:r>
    </w:p>
    <w:p w14:paraId="44D40867" w14:textId="1604E60C" w:rsidR="00506367" w:rsidRDefault="00791A72" w:rsidP="00583998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SSB</w:t>
      </w:r>
      <w:r w:rsidR="0084471B">
        <w:rPr>
          <w:lang w:val="en-US"/>
        </w:rPr>
        <w:t xml:space="preserve"> on one band and CSI-RS and/or </w:t>
      </w:r>
      <w:r w:rsidR="00AD549D">
        <w:rPr>
          <w:lang w:val="en-US"/>
        </w:rPr>
        <w:t>PDCCH/PDSCH on the other band can have different numerologies</w:t>
      </w:r>
    </w:p>
    <w:p w14:paraId="54FA09A3" w14:textId="3BCA675B" w:rsidR="00AD549D" w:rsidRDefault="002F7590" w:rsidP="00583998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At least one RRM accuracy performance requirement should be met on both bands, and FFS on which RRM requirement</w:t>
      </w:r>
    </w:p>
    <w:p w14:paraId="5EEBF3F6" w14:textId="10B2D998" w:rsidR="002F7590" w:rsidRDefault="002F7590" w:rsidP="002F7590">
      <w:pPr>
        <w:jc w:val="both"/>
        <w:rPr>
          <w:lang w:val="en-US"/>
        </w:rPr>
      </w:pPr>
    </w:p>
    <w:p w14:paraId="4A1B6213" w14:textId="0EA6FAA5" w:rsidR="00BA2262" w:rsidRDefault="00BA2262" w:rsidP="00BA2262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1: RAN4 to introduce RRM test case(s) for IBM UEs supporting inter-band FR2 CA </w:t>
      </w:r>
      <w:r w:rsidR="0032097B">
        <w:rPr>
          <w:b/>
          <w:bCs/>
          <w:lang w:val="en-US" w:eastAsia="en-US"/>
        </w:rPr>
        <w:t xml:space="preserve">to verify if the UE </w:t>
      </w:r>
      <w:r w:rsidR="0032097B" w:rsidRPr="0032097B">
        <w:rPr>
          <w:b/>
          <w:bCs/>
          <w:lang w:val="en-US" w:eastAsia="en-US"/>
        </w:rPr>
        <w:t>meet</w:t>
      </w:r>
      <w:r w:rsidR="0032097B">
        <w:rPr>
          <w:b/>
          <w:bCs/>
          <w:lang w:val="en-US" w:eastAsia="en-US"/>
        </w:rPr>
        <w:t>s</w:t>
      </w:r>
      <w:r w:rsidR="0032097B" w:rsidRPr="0032097B">
        <w:rPr>
          <w:b/>
          <w:bCs/>
          <w:lang w:val="en-US" w:eastAsia="en-US"/>
        </w:rPr>
        <w:t xml:space="preserve"> RRM performance requirement</w:t>
      </w:r>
      <w:r w:rsidR="0032097B">
        <w:rPr>
          <w:b/>
          <w:bCs/>
          <w:lang w:val="en-US" w:eastAsia="en-US"/>
        </w:rPr>
        <w:t>(</w:t>
      </w:r>
      <w:r w:rsidR="0032097B" w:rsidRPr="0032097B">
        <w:rPr>
          <w:b/>
          <w:bCs/>
          <w:lang w:val="en-US" w:eastAsia="en-US"/>
        </w:rPr>
        <w:t>s</w:t>
      </w:r>
      <w:r w:rsidR="0032097B">
        <w:rPr>
          <w:b/>
          <w:bCs/>
          <w:lang w:val="en-US" w:eastAsia="en-US"/>
        </w:rPr>
        <w:t>)</w:t>
      </w:r>
      <w:r w:rsidR="0032097B" w:rsidRPr="0032097B">
        <w:rPr>
          <w:b/>
          <w:bCs/>
          <w:lang w:val="en-US" w:eastAsia="en-US"/>
        </w:rPr>
        <w:t xml:space="preserve"> on both inter-bands when 2 AoAs are concurrently active from different angles</w:t>
      </w:r>
      <w:r w:rsidR="00EA2B0C">
        <w:rPr>
          <w:b/>
          <w:bCs/>
          <w:lang w:val="en-US" w:eastAsia="en-US"/>
        </w:rPr>
        <w:t>, provided that</w:t>
      </w:r>
    </w:p>
    <w:p w14:paraId="69E29AEC" w14:textId="00700946" w:rsidR="0032097B" w:rsidRDefault="0032097B" w:rsidP="0032097B">
      <w:pPr>
        <w:pStyle w:val="ListParagraph"/>
        <w:numPr>
          <w:ilvl w:val="0"/>
          <w:numId w:val="24"/>
        </w:numPr>
        <w:ind w:left="1260" w:hanging="180"/>
        <w:jc w:val="both"/>
        <w:rPr>
          <w:highlight w:val="cyan"/>
          <w:lang w:val="en-US"/>
        </w:rPr>
      </w:pPr>
      <w:r w:rsidRPr="00C151A2">
        <w:rPr>
          <w:highlight w:val="cyan"/>
          <w:lang w:val="en-US"/>
        </w:rPr>
        <w:t xml:space="preserve">2 AoAs </w:t>
      </w:r>
      <w:r w:rsidR="00EA2B0C" w:rsidRPr="00C151A2">
        <w:rPr>
          <w:highlight w:val="cyan"/>
          <w:lang w:val="en-US"/>
        </w:rPr>
        <w:t>are</w:t>
      </w:r>
      <w:r w:rsidRPr="00C151A2">
        <w:rPr>
          <w:highlight w:val="cyan"/>
          <w:lang w:val="en-US"/>
        </w:rPr>
        <w:t xml:space="preserve"> (pseudo) randomly selected and/or at least [X] degrees apart within a spherical coverage</w:t>
      </w:r>
    </w:p>
    <w:p w14:paraId="6520742E" w14:textId="1CD59312" w:rsidR="00C151A2" w:rsidRPr="00C151A2" w:rsidRDefault="00C151A2" w:rsidP="00C151A2">
      <w:pPr>
        <w:pStyle w:val="ListParagraph"/>
        <w:numPr>
          <w:ilvl w:val="1"/>
          <w:numId w:val="24"/>
        </w:numPr>
        <w:jc w:val="both"/>
        <w:rPr>
          <w:highlight w:val="cyan"/>
          <w:lang w:val="en-US"/>
        </w:rPr>
      </w:pPr>
      <w:r>
        <w:rPr>
          <w:highlight w:val="cyan"/>
          <w:lang w:val="en-US"/>
        </w:rPr>
        <w:t>If any restriction is identified by RF session, it should be respected and possible test directions will be updated accordingly</w:t>
      </w:r>
    </w:p>
    <w:p w14:paraId="355E3E41" w14:textId="6C3D528E" w:rsidR="0032097B" w:rsidRDefault="0032097B" w:rsidP="0032097B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 xml:space="preserve">Both inter-band CCs transmit and configure reference signal(s) for </w:t>
      </w:r>
      <w:r w:rsidR="00EA2B0C">
        <w:rPr>
          <w:lang w:val="en-US"/>
        </w:rPr>
        <w:t xml:space="preserve">independent </w:t>
      </w:r>
      <w:r>
        <w:rPr>
          <w:lang w:val="en-US"/>
        </w:rPr>
        <w:t>beam management</w:t>
      </w:r>
    </w:p>
    <w:p w14:paraId="7B871A60" w14:textId="77777777" w:rsidR="0032097B" w:rsidRDefault="0032097B" w:rsidP="0032097B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SSB on one band and CSI-RS and/or PDCCH/PDSCH on the other band can have different numerologies</w:t>
      </w:r>
    </w:p>
    <w:p w14:paraId="090BE21E" w14:textId="77777777" w:rsidR="0032097B" w:rsidRDefault="0032097B" w:rsidP="0032097B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At least one RRM accuracy performance requirement should be met on both bands, and FFS on which RRM requirement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412BD539" w:rsidR="000E7E69" w:rsidRDefault="00590802" w:rsidP="004D17AA">
      <w:r>
        <w:rPr>
          <w:lang w:eastAsia="en-US"/>
        </w:rPr>
        <w:t xml:space="preserve">We </w:t>
      </w:r>
      <w:r w:rsidR="00770C93">
        <w:rPr>
          <w:lang w:eastAsia="en-US"/>
        </w:rPr>
        <w:t xml:space="preserve">presented our views and proposals </w:t>
      </w:r>
      <w:r w:rsidR="001C5501">
        <w:rPr>
          <w:lang w:eastAsia="en-US"/>
        </w:rPr>
        <w:t xml:space="preserve">about </w:t>
      </w:r>
      <w:r w:rsidR="00A34BA5">
        <w:rPr>
          <w:lang w:eastAsia="en-US"/>
        </w:rPr>
        <w:t>FR2 inter-band CA performance requirements/test cases.</w:t>
      </w:r>
    </w:p>
    <w:p w14:paraId="6925381C" w14:textId="77777777" w:rsidR="00B10C14" w:rsidRDefault="00B10C14" w:rsidP="00B10C14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lastRenderedPageBreak/>
        <w:t xml:space="preserve">Proposal </w:t>
      </w:r>
      <w:r>
        <w:rPr>
          <w:b/>
          <w:bCs/>
          <w:lang w:val="en-US" w:eastAsia="en-US"/>
        </w:rPr>
        <w:t xml:space="preserve">1: RAN4 to introduce RRM test case(s) for IBM UEs supporting inter-band FR2 CA to verify if the UE </w:t>
      </w:r>
      <w:r w:rsidRPr="0032097B">
        <w:rPr>
          <w:b/>
          <w:bCs/>
          <w:lang w:val="en-US" w:eastAsia="en-US"/>
        </w:rPr>
        <w:t>meet</w:t>
      </w:r>
      <w:r>
        <w:rPr>
          <w:b/>
          <w:bCs/>
          <w:lang w:val="en-US" w:eastAsia="en-US"/>
        </w:rPr>
        <w:t>s</w:t>
      </w:r>
      <w:r w:rsidRPr="0032097B">
        <w:rPr>
          <w:b/>
          <w:bCs/>
          <w:lang w:val="en-US" w:eastAsia="en-US"/>
        </w:rPr>
        <w:t xml:space="preserve"> RRM performance requirement</w:t>
      </w:r>
      <w:r>
        <w:rPr>
          <w:b/>
          <w:bCs/>
          <w:lang w:val="en-US" w:eastAsia="en-US"/>
        </w:rPr>
        <w:t>(</w:t>
      </w:r>
      <w:r w:rsidRPr="0032097B">
        <w:rPr>
          <w:b/>
          <w:bCs/>
          <w:lang w:val="en-US" w:eastAsia="en-US"/>
        </w:rPr>
        <w:t>s</w:t>
      </w:r>
      <w:r>
        <w:rPr>
          <w:b/>
          <w:bCs/>
          <w:lang w:val="en-US" w:eastAsia="en-US"/>
        </w:rPr>
        <w:t>)</w:t>
      </w:r>
      <w:r w:rsidRPr="0032097B">
        <w:rPr>
          <w:b/>
          <w:bCs/>
          <w:lang w:val="en-US" w:eastAsia="en-US"/>
        </w:rPr>
        <w:t xml:space="preserve"> on both inter-bands when 2 AoAs are concurrently active from different angles</w:t>
      </w:r>
      <w:r>
        <w:rPr>
          <w:b/>
          <w:bCs/>
          <w:lang w:val="en-US" w:eastAsia="en-US"/>
        </w:rPr>
        <w:t>, provided that</w:t>
      </w:r>
    </w:p>
    <w:p w14:paraId="53E6776B" w14:textId="77777777" w:rsidR="00B10C14" w:rsidRDefault="00B10C14" w:rsidP="00B10C14">
      <w:pPr>
        <w:pStyle w:val="ListParagraph"/>
        <w:numPr>
          <w:ilvl w:val="0"/>
          <w:numId w:val="24"/>
        </w:numPr>
        <w:ind w:left="1260" w:hanging="180"/>
        <w:jc w:val="both"/>
        <w:rPr>
          <w:highlight w:val="cyan"/>
          <w:lang w:val="en-US"/>
        </w:rPr>
      </w:pPr>
      <w:r w:rsidRPr="00C151A2">
        <w:rPr>
          <w:highlight w:val="cyan"/>
          <w:lang w:val="en-US"/>
        </w:rPr>
        <w:t>2 AoAs are (pseudo) randomly selected and/or at least [X] degrees apart within a spherical coverage</w:t>
      </w:r>
    </w:p>
    <w:p w14:paraId="4B801744" w14:textId="77777777" w:rsidR="00B10C14" w:rsidRPr="00C151A2" w:rsidRDefault="00B10C14" w:rsidP="00B10C14">
      <w:pPr>
        <w:pStyle w:val="ListParagraph"/>
        <w:numPr>
          <w:ilvl w:val="1"/>
          <w:numId w:val="24"/>
        </w:numPr>
        <w:jc w:val="both"/>
        <w:rPr>
          <w:highlight w:val="cyan"/>
          <w:lang w:val="en-US"/>
        </w:rPr>
      </w:pPr>
      <w:r>
        <w:rPr>
          <w:highlight w:val="cyan"/>
          <w:lang w:val="en-US"/>
        </w:rPr>
        <w:t>If any restriction is identified by RF session, it should be respected and possible test directions will be updated accordingly</w:t>
      </w:r>
    </w:p>
    <w:p w14:paraId="0C096BEA" w14:textId="77777777" w:rsidR="00B10C14" w:rsidRDefault="00B10C14" w:rsidP="00B10C14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Both inter-band CCs transmit and configure reference signal(s) for independent beam management</w:t>
      </w:r>
    </w:p>
    <w:p w14:paraId="607DAC2C" w14:textId="77777777" w:rsidR="00B10C14" w:rsidRDefault="00B10C14" w:rsidP="00B10C14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SSB on one band and CSI-RS and/or PDCCH/PDSCH on the other band can have different numerologies</w:t>
      </w:r>
    </w:p>
    <w:p w14:paraId="50430EB7" w14:textId="77777777" w:rsidR="00B10C14" w:rsidRDefault="00B10C14" w:rsidP="00B10C14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At least one RRM accuracy performance requirement should be met on both bands, and FFS on which RRM requirement</w:t>
      </w:r>
    </w:p>
    <w:p w14:paraId="45D3307F" w14:textId="77777777" w:rsidR="004563EB" w:rsidRPr="00A34BA5" w:rsidRDefault="004563EB" w:rsidP="00F42279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4563EB" w:rsidRPr="00A34BA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BD73" w14:textId="77777777" w:rsidR="00107D8B" w:rsidRDefault="00107D8B" w:rsidP="009939B7">
      <w:pPr>
        <w:spacing w:after="0"/>
      </w:pPr>
      <w:r>
        <w:separator/>
      </w:r>
    </w:p>
  </w:endnote>
  <w:endnote w:type="continuationSeparator" w:id="0">
    <w:p w14:paraId="28B914FF" w14:textId="77777777" w:rsidR="00107D8B" w:rsidRDefault="00107D8B" w:rsidP="009939B7">
      <w:pPr>
        <w:spacing w:after="0"/>
      </w:pPr>
      <w:r>
        <w:continuationSeparator/>
      </w:r>
    </w:p>
  </w:endnote>
  <w:endnote w:type="continuationNotice" w:id="1">
    <w:p w14:paraId="1688C761" w14:textId="77777777" w:rsidR="00107D8B" w:rsidRDefault="00107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997" w14:textId="77777777" w:rsidR="00107D8B" w:rsidRDefault="00107D8B" w:rsidP="009939B7">
      <w:pPr>
        <w:spacing w:after="0"/>
      </w:pPr>
      <w:r>
        <w:separator/>
      </w:r>
    </w:p>
  </w:footnote>
  <w:footnote w:type="continuationSeparator" w:id="0">
    <w:p w14:paraId="18ACA497" w14:textId="77777777" w:rsidR="00107D8B" w:rsidRDefault="00107D8B" w:rsidP="009939B7">
      <w:pPr>
        <w:spacing w:after="0"/>
      </w:pPr>
      <w:r>
        <w:continuationSeparator/>
      </w:r>
    </w:p>
  </w:footnote>
  <w:footnote w:type="continuationNotice" w:id="1">
    <w:p w14:paraId="6527A0A3" w14:textId="77777777" w:rsidR="00107D8B" w:rsidRDefault="00107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5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18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2"/>
  </w:num>
  <w:num w:numId="4">
    <w:abstractNumId w:val="14"/>
  </w:num>
  <w:num w:numId="5">
    <w:abstractNumId w:val="15"/>
  </w:num>
  <w:num w:numId="6">
    <w:abstractNumId w:val="8"/>
  </w:num>
  <w:num w:numId="7">
    <w:abstractNumId w:val="19"/>
  </w:num>
  <w:num w:numId="8">
    <w:abstractNumId w:val="17"/>
  </w:num>
  <w:num w:numId="9">
    <w:abstractNumId w:val="11"/>
  </w:num>
  <w:num w:numId="10">
    <w:abstractNumId w:val="3"/>
  </w:num>
  <w:num w:numId="11">
    <w:abstractNumId w:val="7"/>
  </w:num>
  <w:num w:numId="12">
    <w:abstractNumId w:val="9"/>
  </w:num>
  <w:num w:numId="13">
    <w:abstractNumId w:val="4"/>
  </w:num>
  <w:num w:numId="14">
    <w:abstractNumId w:val="13"/>
  </w:num>
  <w:num w:numId="15">
    <w:abstractNumId w:val="6"/>
  </w:num>
  <w:num w:numId="16">
    <w:abstractNumId w:val="10"/>
  </w:num>
  <w:num w:numId="17">
    <w:abstractNumId w:val="2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21"/>
  </w:num>
  <w:num w:numId="22">
    <w:abstractNumId w:val="12"/>
  </w:num>
  <w:num w:numId="23">
    <w:abstractNumId w:val="0"/>
  </w:num>
  <w:num w:numId="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0A"/>
    <w:rsid w:val="00003795"/>
    <w:rsid w:val="000043E9"/>
    <w:rsid w:val="0000700D"/>
    <w:rsid w:val="00011944"/>
    <w:rsid w:val="00012A0E"/>
    <w:rsid w:val="00012D26"/>
    <w:rsid w:val="00013AC3"/>
    <w:rsid w:val="00015CE7"/>
    <w:rsid w:val="00016A6A"/>
    <w:rsid w:val="00017770"/>
    <w:rsid w:val="00017B6F"/>
    <w:rsid w:val="00017D88"/>
    <w:rsid w:val="00021BFC"/>
    <w:rsid w:val="00021CED"/>
    <w:rsid w:val="00022964"/>
    <w:rsid w:val="000231C6"/>
    <w:rsid w:val="000235A6"/>
    <w:rsid w:val="00023F26"/>
    <w:rsid w:val="00024815"/>
    <w:rsid w:val="000262B9"/>
    <w:rsid w:val="0002638C"/>
    <w:rsid w:val="000279F4"/>
    <w:rsid w:val="00030B09"/>
    <w:rsid w:val="00032669"/>
    <w:rsid w:val="000346E5"/>
    <w:rsid w:val="0003588E"/>
    <w:rsid w:val="000360C4"/>
    <w:rsid w:val="00037A84"/>
    <w:rsid w:val="00042F2B"/>
    <w:rsid w:val="00043549"/>
    <w:rsid w:val="00044714"/>
    <w:rsid w:val="000454A9"/>
    <w:rsid w:val="00045A69"/>
    <w:rsid w:val="000504CA"/>
    <w:rsid w:val="00050AEF"/>
    <w:rsid w:val="00050DE1"/>
    <w:rsid w:val="00052300"/>
    <w:rsid w:val="0005305E"/>
    <w:rsid w:val="0005384D"/>
    <w:rsid w:val="0005470A"/>
    <w:rsid w:val="000612AF"/>
    <w:rsid w:val="00061307"/>
    <w:rsid w:val="0006136D"/>
    <w:rsid w:val="00061DFF"/>
    <w:rsid w:val="000639E8"/>
    <w:rsid w:val="00067513"/>
    <w:rsid w:val="000675AA"/>
    <w:rsid w:val="00071D30"/>
    <w:rsid w:val="000720C4"/>
    <w:rsid w:val="000729F8"/>
    <w:rsid w:val="00072D2F"/>
    <w:rsid w:val="00073883"/>
    <w:rsid w:val="00074F4A"/>
    <w:rsid w:val="00075923"/>
    <w:rsid w:val="00077EB3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908D9"/>
    <w:rsid w:val="00091207"/>
    <w:rsid w:val="00092585"/>
    <w:rsid w:val="000928FC"/>
    <w:rsid w:val="00093510"/>
    <w:rsid w:val="000942C6"/>
    <w:rsid w:val="000962AA"/>
    <w:rsid w:val="0009652F"/>
    <w:rsid w:val="00096B4F"/>
    <w:rsid w:val="00096C13"/>
    <w:rsid w:val="000A100E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5F34"/>
    <w:rsid w:val="000B73B1"/>
    <w:rsid w:val="000B76D8"/>
    <w:rsid w:val="000C2448"/>
    <w:rsid w:val="000C529A"/>
    <w:rsid w:val="000C5610"/>
    <w:rsid w:val="000C570A"/>
    <w:rsid w:val="000C678D"/>
    <w:rsid w:val="000C7457"/>
    <w:rsid w:val="000D18EC"/>
    <w:rsid w:val="000D1AD2"/>
    <w:rsid w:val="000D28A3"/>
    <w:rsid w:val="000D3010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90"/>
    <w:rsid w:val="0012244D"/>
    <w:rsid w:val="0012277A"/>
    <w:rsid w:val="00122A4E"/>
    <w:rsid w:val="00123649"/>
    <w:rsid w:val="00124776"/>
    <w:rsid w:val="00124C0A"/>
    <w:rsid w:val="00125A65"/>
    <w:rsid w:val="0012615B"/>
    <w:rsid w:val="00126E1A"/>
    <w:rsid w:val="00130357"/>
    <w:rsid w:val="001305D4"/>
    <w:rsid w:val="001319D3"/>
    <w:rsid w:val="00131AFF"/>
    <w:rsid w:val="001336CE"/>
    <w:rsid w:val="001351DC"/>
    <w:rsid w:val="001351EB"/>
    <w:rsid w:val="00135B2E"/>
    <w:rsid w:val="001405E2"/>
    <w:rsid w:val="00140F5A"/>
    <w:rsid w:val="00141D31"/>
    <w:rsid w:val="00142C59"/>
    <w:rsid w:val="00143395"/>
    <w:rsid w:val="00143513"/>
    <w:rsid w:val="001448F1"/>
    <w:rsid w:val="00144FDD"/>
    <w:rsid w:val="00145855"/>
    <w:rsid w:val="0014704B"/>
    <w:rsid w:val="00150BB0"/>
    <w:rsid w:val="001512D7"/>
    <w:rsid w:val="00151542"/>
    <w:rsid w:val="0015419D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AE0"/>
    <w:rsid w:val="001757AD"/>
    <w:rsid w:val="00182E6B"/>
    <w:rsid w:val="00183976"/>
    <w:rsid w:val="00183EAD"/>
    <w:rsid w:val="0018644C"/>
    <w:rsid w:val="0019036D"/>
    <w:rsid w:val="00190CAB"/>
    <w:rsid w:val="00190FFA"/>
    <w:rsid w:val="00194778"/>
    <w:rsid w:val="00195DB4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3183"/>
    <w:rsid w:val="001B4872"/>
    <w:rsid w:val="001B59B3"/>
    <w:rsid w:val="001B6338"/>
    <w:rsid w:val="001B73CC"/>
    <w:rsid w:val="001C0DAE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6888"/>
    <w:rsid w:val="001E0408"/>
    <w:rsid w:val="001E1E2E"/>
    <w:rsid w:val="001E4305"/>
    <w:rsid w:val="001E5436"/>
    <w:rsid w:val="001E6D53"/>
    <w:rsid w:val="001F2AE3"/>
    <w:rsid w:val="001F3003"/>
    <w:rsid w:val="001F3816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428"/>
    <w:rsid w:val="002167A7"/>
    <w:rsid w:val="00216A48"/>
    <w:rsid w:val="002211C9"/>
    <w:rsid w:val="0022261C"/>
    <w:rsid w:val="00222D66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EEC"/>
    <w:rsid w:val="002511BA"/>
    <w:rsid w:val="00251CFA"/>
    <w:rsid w:val="0025273D"/>
    <w:rsid w:val="002538F5"/>
    <w:rsid w:val="00253CE9"/>
    <w:rsid w:val="002575A2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90FF3"/>
    <w:rsid w:val="00291B83"/>
    <w:rsid w:val="002932C4"/>
    <w:rsid w:val="00293E95"/>
    <w:rsid w:val="002948A4"/>
    <w:rsid w:val="00294F16"/>
    <w:rsid w:val="002952A9"/>
    <w:rsid w:val="0029594F"/>
    <w:rsid w:val="002960BC"/>
    <w:rsid w:val="002970C0"/>
    <w:rsid w:val="00297813"/>
    <w:rsid w:val="002A08FE"/>
    <w:rsid w:val="002A0E0C"/>
    <w:rsid w:val="002A1248"/>
    <w:rsid w:val="002A1C01"/>
    <w:rsid w:val="002A1CA4"/>
    <w:rsid w:val="002A24AD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5143"/>
    <w:rsid w:val="002C5A4B"/>
    <w:rsid w:val="002C5CE6"/>
    <w:rsid w:val="002C6127"/>
    <w:rsid w:val="002C65B6"/>
    <w:rsid w:val="002C69C1"/>
    <w:rsid w:val="002D08AB"/>
    <w:rsid w:val="002D10A7"/>
    <w:rsid w:val="002D4505"/>
    <w:rsid w:val="002D4CC7"/>
    <w:rsid w:val="002D4FBE"/>
    <w:rsid w:val="002D6A81"/>
    <w:rsid w:val="002D7AAE"/>
    <w:rsid w:val="002E301E"/>
    <w:rsid w:val="002E3311"/>
    <w:rsid w:val="002E37E8"/>
    <w:rsid w:val="002E385A"/>
    <w:rsid w:val="002E7011"/>
    <w:rsid w:val="002F0FC5"/>
    <w:rsid w:val="002F16B8"/>
    <w:rsid w:val="002F1C8C"/>
    <w:rsid w:val="002F1F72"/>
    <w:rsid w:val="002F28ED"/>
    <w:rsid w:val="002F2E44"/>
    <w:rsid w:val="002F57EA"/>
    <w:rsid w:val="002F66A2"/>
    <w:rsid w:val="002F6B07"/>
    <w:rsid w:val="002F7590"/>
    <w:rsid w:val="00300510"/>
    <w:rsid w:val="00300B85"/>
    <w:rsid w:val="00302029"/>
    <w:rsid w:val="00302386"/>
    <w:rsid w:val="003026B7"/>
    <w:rsid w:val="00302E72"/>
    <w:rsid w:val="00304CD1"/>
    <w:rsid w:val="00305EFE"/>
    <w:rsid w:val="00306902"/>
    <w:rsid w:val="0030770F"/>
    <w:rsid w:val="003078DA"/>
    <w:rsid w:val="003103F9"/>
    <w:rsid w:val="0031113C"/>
    <w:rsid w:val="003159FF"/>
    <w:rsid w:val="00315FCE"/>
    <w:rsid w:val="003166CB"/>
    <w:rsid w:val="00316861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65F7"/>
    <w:rsid w:val="00366F54"/>
    <w:rsid w:val="0036768B"/>
    <w:rsid w:val="00367B3C"/>
    <w:rsid w:val="003746FE"/>
    <w:rsid w:val="00375AA5"/>
    <w:rsid w:val="00376A9E"/>
    <w:rsid w:val="00377E88"/>
    <w:rsid w:val="00382146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3553"/>
    <w:rsid w:val="0039485B"/>
    <w:rsid w:val="00394A86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A7CBC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DF7"/>
    <w:rsid w:val="003C04F9"/>
    <w:rsid w:val="003C0F31"/>
    <w:rsid w:val="003C1262"/>
    <w:rsid w:val="003C1DD3"/>
    <w:rsid w:val="003C3383"/>
    <w:rsid w:val="003C3FA8"/>
    <w:rsid w:val="003C6ADC"/>
    <w:rsid w:val="003D03B1"/>
    <w:rsid w:val="003D0ECF"/>
    <w:rsid w:val="003D14DC"/>
    <w:rsid w:val="003D1862"/>
    <w:rsid w:val="003D1CFC"/>
    <w:rsid w:val="003D3783"/>
    <w:rsid w:val="003D4324"/>
    <w:rsid w:val="003D4F3B"/>
    <w:rsid w:val="003D54AC"/>
    <w:rsid w:val="003D661F"/>
    <w:rsid w:val="003E026E"/>
    <w:rsid w:val="003E18EA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2F25"/>
    <w:rsid w:val="003F5141"/>
    <w:rsid w:val="003F6DA5"/>
    <w:rsid w:val="003F6DEF"/>
    <w:rsid w:val="00400447"/>
    <w:rsid w:val="00400E83"/>
    <w:rsid w:val="00402BEB"/>
    <w:rsid w:val="00403E05"/>
    <w:rsid w:val="00403F3D"/>
    <w:rsid w:val="00404599"/>
    <w:rsid w:val="00404D78"/>
    <w:rsid w:val="004064D5"/>
    <w:rsid w:val="004064E4"/>
    <w:rsid w:val="00407631"/>
    <w:rsid w:val="0041164F"/>
    <w:rsid w:val="004121D4"/>
    <w:rsid w:val="004127B2"/>
    <w:rsid w:val="00412C22"/>
    <w:rsid w:val="0041483A"/>
    <w:rsid w:val="004149F8"/>
    <w:rsid w:val="00414CE5"/>
    <w:rsid w:val="004162CD"/>
    <w:rsid w:val="0041759A"/>
    <w:rsid w:val="004203C3"/>
    <w:rsid w:val="00420E9D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6397"/>
    <w:rsid w:val="00437BB4"/>
    <w:rsid w:val="004406EF"/>
    <w:rsid w:val="00440AC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8F"/>
    <w:rsid w:val="00462017"/>
    <w:rsid w:val="0046237A"/>
    <w:rsid w:val="00463C01"/>
    <w:rsid w:val="004644F2"/>
    <w:rsid w:val="00464FBA"/>
    <w:rsid w:val="00466083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6AA3"/>
    <w:rsid w:val="00476B05"/>
    <w:rsid w:val="00480D4E"/>
    <w:rsid w:val="00481250"/>
    <w:rsid w:val="0048230C"/>
    <w:rsid w:val="004845B3"/>
    <w:rsid w:val="00484A20"/>
    <w:rsid w:val="00484C7E"/>
    <w:rsid w:val="004917DA"/>
    <w:rsid w:val="004921DB"/>
    <w:rsid w:val="00492A04"/>
    <w:rsid w:val="00493100"/>
    <w:rsid w:val="004942EA"/>
    <w:rsid w:val="00496F77"/>
    <w:rsid w:val="00496FBC"/>
    <w:rsid w:val="004972C2"/>
    <w:rsid w:val="004976DB"/>
    <w:rsid w:val="004A12D8"/>
    <w:rsid w:val="004A25E2"/>
    <w:rsid w:val="004A3685"/>
    <w:rsid w:val="004A5920"/>
    <w:rsid w:val="004A5D39"/>
    <w:rsid w:val="004A6DFB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38FC"/>
    <w:rsid w:val="004C43F6"/>
    <w:rsid w:val="004C5497"/>
    <w:rsid w:val="004C6D66"/>
    <w:rsid w:val="004D01C2"/>
    <w:rsid w:val="004D0DED"/>
    <w:rsid w:val="004D17AA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4E5"/>
    <w:rsid w:val="004E7381"/>
    <w:rsid w:val="004F12D3"/>
    <w:rsid w:val="004F1680"/>
    <w:rsid w:val="004F2126"/>
    <w:rsid w:val="004F2DA0"/>
    <w:rsid w:val="004F3DFA"/>
    <w:rsid w:val="004F4CD0"/>
    <w:rsid w:val="004F5668"/>
    <w:rsid w:val="004F6C74"/>
    <w:rsid w:val="004F78D7"/>
    <w:rsid w:val="004F7A84"/>
    <w:rsid w:val="00501332"/>
    <w:rsid w:val="00503664"/>
    <w:rsid w:val="005047A0"/>
    <w:rsid w:val="00504E96"/>
    <w:rsid w:val="00506328"/>
    <w:rsid w:val="00506367"/>
    <w:rsid w:val="005076FB"/>
    <w:rsid w:val="005101F1"/>
    <w:rsid w:val="005116D8"/>
    <w:rsid w:val="005120C4"/>
    <w:rsid w:val="005120CB"/>
    <w:rsid w:val="005120D5"/>
    <w:rsid w:val="00512641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76CB"/>
    <w:rsid w:val="0052788D"/>
    <w:rsid w:val="00527894"/>
    <w:rsid w:val="0053295F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820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6610"/>
    <w:rsid w:val="00557837"/>
    <w:rsid w:val="00560427"/>
    <w:rsid w:val="00562430"/>
    <w:rsid w:val="005626D4"/>
    <w:rsid w:val="00562DA2"/>
    <w:rsid w:val="00564251"/>
    <w:rsid w:val="00565544"/>
    <w:rsid w:val="00565ACB"/>
    <w:rsid w:val="005677F2"/>
    <w:rsid w:val="0057173E"/>
    <w:rsid w:val="00572F67"/>
    <w:rsid w:val="00573568"/>
    <w:rsid w:val="00574A71"/>
    <w:rsid w:val="00575AB9"/>
    <w:rsid w:val="005770CE"/>
    <w:rsid w:val="00577621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7129"/>
    <w:rsid w:val="005D7661"/>
    <w:rsid w:val="005D7D7D"/>
    <w:rsid w:val="005D7EE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F023D"/>
    <w:rsid w:val="005F33D7"/>
    <w:rsid w:val="005F35A7"/>
    <w:rsid w:val="005F7D0D"/>
    <w:rsid w:val="00600A82"/>
    <w:rsid w:val="00601079"/>
    <w:rsid w:val="00603034"/>
    <w:rsid w:val="00603309"/>
    <w:rsid w:val="0060391A"/>
    <w:rsid w:val="0060402D"/>
    <w:rsid w:val="00604D34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6E08"/>
    <w:rsid w:val="006270FD"/>
    <w:rsid w:val="00627E19"/>
    <w:rsid w:val="00630255"/>
    <w:rsid w:val="0063129C"/>
    <w:rsid w:val="00632275"/>
    <w:rsid w:val="00633B63"/>
    <w:rsid w:val="006340E0"/>
    <w:rsid w:val="006342AC"/>
    <w:rsid w:val="0063459D"/>
    <w:rsid w:val="00636434"/>
    <w:rsid w:val="0064347C"/>
    <w:rsid w:val="00645CE8"/>
    <w:rsid w:val="006506EA"/>
    <w:rsid w:val="00652416"/>
    <w:rsid w:val="00653601"/>
    <w:rsid w:val="00660018"/>
    <w:rsid w:val="00660E77"/>
    <w:rsid w:val="006611A8"/>
    <w:rsid w:val="006611EA"/>
    <w:rsid w:val="0066183D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55B4"/>
    <w:rsid w:val="006A754A"/>
    <w:rsid w:val="006B1B10"/>
    <w:rsid w:val="006B28E6"/>
    <w:rsid w:val="006B3CB4"/>
    <w:rsid w:val="006B3E20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202C"/>
    <w:rsid w:val="006C2094"/>
    <w:rsid w:val="006C2621"/>
    <w:rsid w:val="006C3160"/>
    <w:rsid w:val="006C3355"/>
    <w:rsid w:val="006C3AB2"/>
    <w:rsid w:val="006C43B6"/>
    <w:rsid w:val="006C5053"/>
    <w:rsid w:val="006C64A7"/>
    <w:rsid w:val="006C65AE"/>
    <w:rsid w:val="006C6A25"/>
    <w:rsid w:val="006C70A4"/>
    <w:rsid w:val="006C70B1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ECC"/>
    <w:rsid w:val="006E5D06"/>
    <w:rsid w:val="006E5F95"/>
    <w:rsid w:val="006E71DD"/>
    <w:rsid w:val="006F19EE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1DC3"/>
    <w:rsid w:val="007129F7"/>
    <w:rsid w:val="00713F1E"/>
    <w:rsid w:val="0071598D"/>
    <w:rsid w:val="00715BC5"/>
    <w:rsid w:val="00715DBD"/>
    <w:rsid w:val="00716534"/>
    <w:rsid w:val="007167FE"/>
    <w:rsid w:val="00717E0B"/>
    <w:rsid w:val="00720555"/>
    <w:rsid w:val="00721F34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419E4"/>
    <w:rsid w:val="00743CE5"/>
    <w:rsid w:val="00745AE5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4498"/>
    <w:rsid w:val="007646ED"/>
    <w:rsid w:val="00764DB5"/>
    <w:rsid w:val="00766FB6"/>
    <w:rsid w:val="0077042D"/>
    <w:rsid w:val="00770C1D"/>
    <w:rsid w:val="00770C93"/>
    <w:rsid w:val="00771B3C"/>
    <w:rsid w:val="007723AE"/>
    <w:rsid w:val="00774F6F"/>
    <w:rsid w:val="00775736"/>
    <w:rsid w:val="007761EC"/>
    <w:rsid w:val="007773C5"/>
    <w:rsid w:val="00777496"/>
    <w:rsid w:val="00777D09"/>
    <w:rsid w:val="00780A1F"/>
    <w:rsid w:val="007816A2"/>
    <w:rsid w:val="00781AC7"/>
    <w:rsid w:val="00782F01"/>
    <w:rsid w:val="00783409"/>
    <w:rsid w:val="00785FF1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C6C"/>
    <w:rsid w:val="007B13F9"/>
    <w:rsid w:val="007B2F5D"/>
    <w:rsid w:val="007B32B8"/>
    <w:rsid w:val="007B3FB6"/>
    <w:rsid w:val="007B4C6F"/>
    <w:rsid w:val="007B605F"/>
    <w:rsid w:val="007B6FCF"/>
    <w:rsid w:val="007B7B49"/>
    <w:rsid w:val="007C4205"/>
    <w:rsid w:val="007C4617"/>
    <w:rsid w:val="007C5465"/>
    <w:rsid w:val="007C56DA"/>
    <w:rsid w:val="007C6050"/>
    <w:rsid w:val="007D00C7"/>
    <w:rsid w:val="007D07AE"/>
    <w:rsid w:val="007D1359"/>
    <w:rsid w:val="007D342A"/>
    <w:rsid w:val="007D584C"/>
    <w:rsid w:val="007D5CB7"/>
    <w:rsid w:val="007D7088"/>
    <w:rsid w:val="007D7CD0"/>
    <w:rsid w:val="007D7CF1"/>
    <w:rsid w:val="007D7F6F"/>
    <w:rsid w:val="007E144C"/>
    <w:rsid w:val="007E1927"/>
    <w:rsid w:val="007E1C09"/>
    <w:rsid w:val="007E1FC5"/>
    <w:rsid w:val="007E2600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D8F"/>
    <w:rsid w:val="007F392F"/>
    <w:rsid w:val="007F4952"/>
    <w:rsid w:val="007F4D22"/>
    <w:rsid w:val="007F568A"/>
    <w:rsid w:val="007F5A2D"/>
    <w:rsid w:val="007F5DE8"/>
    <w:rsid w:val="007F7614"/>
    <w:rsid w:val="008006FA"/>
    <w:rsid w:val="00800ECE"/>
    <w:rsid w:val="0080109A"/>
    <w:rsid w:val="00801365"/>
    <w:rsid w:val="0080320A"/>
    <w:rsid w:val="00804777"/>
    <w:rsid w:val="00804B67"/>
    <w:rsid w:val="00806455"/>
    <w:rsid w:val="00811004"/>
    <w:rsid w:val="008116BB"/>
    <w:rsid w:val="00812EA5"/>
    <w:rsid w:val="008138B1"/>
    <w:rsid w:val="00813F5A"/>
    <w:rsid w:val="00814C4F"/>
    <w:rsid w:val="00816337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C19"/>
    <w:rsid w:val="00834973"/>
    <w:rsid w:val="00834E3B"/>
    <w:rsid w:val="00836C63"/>
    <w:rsid w:val="00836ECC"/>
    <w:rsid w:val="00840058"/>
    <w:rsid w:val="00840563"/>
    <w:rsid w:val="00841E08"/>
    <w:rsid w:val="00841F46"/>
    <w:rsid w:val="008422F6"/>
    <w:rsid w:val="00842B45"/>
    <w:rsid w:val="00843682"/>
    <w:rsid w:val="00843945"/>
    <w:rsid w:val="00843A8A"/>
    <w:rsid w:val="0084471B"/>
    <w:rsid w:val="00845C13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60FE3"/>
    <w:rsid w:val="008610D7"/>
    <w:rsid w:val="00862449"/>
    <w:rsid w:val="00862FC4"/>
    <w:rsid w:val="00867969"/>
    <w:rsid w:val="00867D9A"/>
    <w:rsid w:val="00867F76"/>
    <w:rsid w:val="00870B37"/>
    <w:rsid w:val="0087210A"/>
    <w:rsid w:val="008722D9"/>
    <w:rsid w:val="0087312A"/>
    <w:rsid w:val="0087313D"/>
    <w:rsid w:val="0087726B"/>
    <w:rsid w:val="00880489"/>
    <w:rsid w:val="008808F4"/>
    <w:rsid w:val="00880AB8"/>
    <w:rsid w:val="00880D6D"/>
    <w:rsid w:val="00881ABF"/>
    <w:rsid w:val="008839A9"/>
    <w:rsid w:val="0088522B"/>
    <w:rsid w:val="008852B0"/>
    <w:rsid w:val="0088577B"/>
    <w:rsid w:val="00885E3A"/>
    <w:rsid w:val="00887361"/>
    <w:rsid w:val="00887466"/>
    <w:rsid w:val="0088748D"/>
    <w:rsid w:val="00887FA3"/>
    <w:rsid w:val="00890F9A"/>
    <w:rsid w:val="00894AB9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7136"/>
    <w:rsid w:val="008C028D"/>
    <w:rsid w:val="008C07B6"/>
    <w:rsid w:val="008C1BA1"/>
    <w:rsid w:val="008C32C9"/>
    <w:rsid w:val="008C48DA"/>
    <w:rsid w:val="008C62CC"/>
    <w:rsid w:val="008C6973"/>
    <w:rsid w:val="008C76D7"/>
    <w:rsid w:val="008D0567"/>
    <w:rsid w:val="008D0925"/>
    <w:rsid w:val="008D228D"/>
    <w:rsid w:val="008D305A"/>
    <w:rsid w:val="008D536B"/>
    <w:rsid w:val="008D7DC5"/>
    <w:rsid w:val="008E0C53"/>
    <w:rsid w:val="008E0DC5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2162E"/>
    <w:rsid w:val="00921B02"/>
    <w:rsid w:val="009222EA"/>
    <w:rsid w:val="00926BBD"/>
    <w:rsid w:val="00930CC7"/>
    <w:rsid w:val="00932B72"/>
    <w:rsid w:val="00933089"/>
    <w:rsid w:val="00934DE1"/>
    <w:rsid w:val="00935D73"/>
    <w:rsid w:val="00935DC8"/>
    <w:rsid w:val="00940A20"/>
    <w:rsid w:val="00940C37"/>
    <w:rsid w:val="00942815"/>
    <w:rsid w:val="009435B1"/>
    <w:rsid w:val="00943DED"/>
    <w:rsid w:val="009448FB"/>
    <w:rsid w:val="00944C49"/>
    <w:rsid w:val="009461B5"/>
    <w:rsid w:val="00946B70"/>
    <w:rsid w:val="00946DE3"/>
    <w:rsid w:val="0094786A"/>
    <w:rsid w:val="00950FC0"/>
    <w:rsid w:val="00951376"/>
    <w:rsid w:val="009518A0"/>
    <w:rsid w:val="009536E8"/>
    <w:rsid w:val="00953C37"/>
    <w:rsid w:val="0095435E"/>
    <w:rsid w:val="00954D53"/>
    <w:rsid w:val="00955DA2"/>
    <w:rsid w:val="00956866"/>
    <w:rsid w:val="0096054F"/>
    <w:rsid w:val="009616A1"/>
    <w:rsid w:val="00962566"/>
    <w:rsid w:val="009625CA"/>
    <w:rsid w:val="0096356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FF6"/>
    <w:rsid w:val="0098742A"/>
    <w:rsid w:val="009875C9"/>
    <w:rsid w:val="00990894"/>
    <w:rsid w:val="009939B7"/>
    <w:rsid w:val="00994D25"/>
    <w:rsid w:val="00996AC5"/>
    <w:rsid w:val="00996CED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511F"/>
    <w:rsid w:val="009D51F8"/>
    <w:rsid w:val="009D6035"/>
    <w:rsid w:val="009D6F57"/>
    <w:rsid w:val="009E08C2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4856"/>
    <w:rsid w:val="009F4973"/>
    <w:rsid w:val="009F5730"/>
    <w:rsid w:val="009F69A5"/>
    <w:rsid w:val="009F6C26"/>
    <w:rsid w:val="009F744A"/>
    <w:rsid w:val="00A03F91"/>
    <w:rsid w:val="00A04BAA"/>
    <w:rsid w:val="00A04D82"/>
    <w:rsid w:val="00A04F2A"/>
    <w:rsid w:val="00A06240"/>
    <w:rsid w:val="00A06C45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628"/>
    <w:rsid w:val="00A15935"/>
    <w:rsid w:val="00A167BE"/>
    <w:rsid w:val="00A17112"/>
    <w:rsid w:val="00A173D4"/>
    <w:rsid w:val="00A17B6A"/>
    <w:rsid w:val="00A17D67"/>
    <w:rsid w:val="00A221E7"/>
    <w:rsid w:val="00A22759"/>
    <w:rsid w:val="00A22991"/>
    <w:rsid w:val="00A22E71"/>
    <w:rsid w:val="00A23E14"/>
    <w:rsid w:val="00A23EFB"/>
    <w:rsid w:val="00A24DF0"/>
    <w:rsid w:val="00A26753"/>
    <w:rsid w:val="00A27473"/>
    <w:rsid w:val="00A307F8"/>
    <w:rsid w:val="00A30923"/>
    <w:rsid w:val="00A31A69"/>
    <w:rsid w:val="00A3239A"/>
    <w:rsid w:val="00A3327B"/>
    <w:rsid w:val="00A34BA5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3782"/>
    <w:rsid w:val="00A64274"/>
    <w:rsid w:val="00A645F3"/>
    <w:rsid w:val="00A664CE"/>
    <w:rsid w:val="00A70E2B"/>
    <w:rsid w:val="00A7181B"/>
    <w:rsid w:val="00A71E3F"/>
    <w:rsid w:val="00A736A3"/>
    <w:rsid w:val="00A73CDB"/>
    <w:rsid w:val="00A7410D"/>
    <w:rsid w:val="00A7492A"/>
    <w:rsid w:val="00A74D78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A09EC"/>
    <w:rsid w:val="00AA108A"/>
    <w:rsid w:val="00AA2D4A"/>
    <w:rsid w:val="00AA2D60"/>
    <w:rsid w:val="00AA33EC"/>
    <w:rsid w:val="00AA3581"/>
    <w:rsid w:val="00AA6C2D"/>
    <w:rsid w:val="00AA74E0"/>
    <w:rsid w:val="00AB001B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C63"/>
    <w:rsid w:val="00B0240F"/>
    <w:rsid w:val="00B030E0"/>
    <w:rsid w:val="00B0313C"/>
    <w:rsid w:val="00B0387E"/>
    <w:rsid w:val="00B03E3A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B41"/>
    <w:rsid w:val="00B46F94"/>
    <w:rsid w:val="00B5389E"/>
    <w:rsid w:val="00B5499F"/>
    <w:rsid w:val="00B553F3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4655"/>
    <w:rsid w:val="00B753CF"/>
    <w:rsid w:val="00B75498"/>
    <w:rsid w:val="00B767AF"/>
    <w:rsid w:val="00B7717B"/>
    <w:rsid w:val="00B77567"/>
    <w:rsid w:val="00B81F12"/>
    <w:rsid w:val="00B85196"/>
    <w:rsid w:val="00B90C9A"/>
    <w:rsid w:val="00B90EDB"/>
    <w:rsid w:val="00B913D2"/>
    <w:rsid w:val="00B914E9"/>
    <w:rsid w:val="00B9250E"/>
    <w:rsid w:val="00B92CBD"/>
    <w:rsid w:val="00B92D87"/>
    <w:rsid w:val="00B932E5"/>
    <w:rsid w:val="00B941B6"/>
    <w:rsid w:val="00B94B0F"/>
    <w:rsid w:val="00BA0A30"/>
    <w:rsid w:val="00BA2262"/>
    <w:rsid w:val="00BA2927"/>
    <w:rsid w:val="00BA3568"/>
    <w:rsid w:val="00BA3C61"/>
    <w:rsid w:val="00BA48DD"/>
    <w:rsid w:val="00BA4DF2"/>
    <w:rsid w:val="00BA7246"/>
    <w:rsid w:val="00BB06DC"/>
    <w:rsid w:val="00BB143C"/>
    <w:rsid w:val="00BB1DC2"/>
    <w:rsid w:val="00BB21CC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C27D7"/>
    <w:rsid w:val="00BC415A"/>
    <w:rsid w:val="00BC5E99"/>
    <w:rsid w:val="00BC696E"/>
    <w:rsid w:val="00BC77E2"/>
    <w:rsid w:val="00BD0CF8"/>
    <w:rsid w:val="00BD1470"/>
    <w:rsid w:val="00BD3E0C"/>
    <w:rsid w:val="00BD50BC"/>
    <w:rsid w:val="00BD5B15"/>
    <w:rsid w:val="00BD7B35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3925"/>
    <w:rsid w:val="00BF3C2F"/>
    <w:rsid w:val="00BF41A9"/>
    <w:rsid w:val="00BF4325"/>
    <w:rsid w:val="00BF58BD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C"/>
    <w:rsid w:val="00C25DEA"/>
    <w:rsid w:val="00C25FB1"/>
    <w:rsid w:val="00C26838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617"/>
    <w:rsid w:val="00C50578"/>
    <w:rsid w:val="00C51D0C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66730"/>
    <w:rsid w:val="00C70AF0"/>
    <w:rsid w:val="00C711E5"/>
    <w:rsid w:val="00C734F1"/>
    <w:rsid w:val="00C73F63"/>
    <w:rsid w:val="00C7440A"/>
    <w:rsid w:val="00C7473C"/>
    <w:rsid w:val="00C767E8"/>
    <w:rsid w:val="00C82F6C"/>
    <w:rsid w:val="00C82F79"/>
    <w:rsid w:val="00C82FAC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521B"/>
    <w:rsid w:val="00C95B1F"/>
    <w:rsid w:val="00C9668D"/>
    <w:rsid w:val="00C97C0C"/>
    <w:rsid w:val="00CA134D"/>
    <w:rsid w:val="00CA326D"/>
    <w:rsid w:val="00CA423E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E2B"/>
    <w:rsid w:val="00CD230E"/>
    <w:rsid w:val="00CD2673"/>
    <w:rsid w:val="00CD2723"/>
    <w:rsid w:val="00CD2988"/>
    <w:rsid w:val="00CD39E1"/>
    <w:rsid w:val="00CD487D"/>
    <w:rsid w:val="00CD6EE2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89"/>
    <w:rsid w:val="00D30101"/>
    <w:rsid w:val="00D318F4"/>
    <w:rsid w:val="00D351C6"/>
    <w:rsid w:val="00D35522"/>
    <w:rsid w:val="00D35B3D"/>
    <w:rsid w:val="00D3699F"/>
    <w:rsid w:val="00D43454"/>
    <w:rsid w:val="00D43B8A"/>
    <w:rsid w:val="00D45657"/>
    <w:rsid w:val="00D46D4A"/>
    <w:rsid w:val="00D50602"/>
    <w:rsid w:val="00D50AE8"/>
    <w:rsid w:val="00D50DD1"/>
    <w:rsid w:val="00D51089"/>
    <w:rsid w:val="00D5108E"/>
    <w:rsid w:val="00D5246F"/>
    <w:rsid w:val="00D558AC"/>
    <w:rsid w:val="00D56D33"/>
    <w:rsid w:val="00D57735"/>
    <w:rsid w:val="00D6006B"/>
    <w:rsid w:val="00D60D5F"/>
    <w:rsid w:val="00D62530"/>
    <w:rsid w:val="00D65CEF"/>
    <w:rsid w:val="00D66097"/>
    <w:rsid w:val="00D67D2A"/>
    <w:rsid w:val="00D70D7D"/>
    <w:rsid w:val="00D7145E"/>
    <w:rsid w:val="00D7379F"/>
    <w:rsid w:val="00D73ADD"/>
    <w:rsid w:val="00D74F39"/>
    <w:rsid w:val="00D7594F"/>
    <w:rsid w:val="00D75DD2"/>
    <w:rsid w:val="00D80161"/>
    <w:rsid w:val="00D812A2"/>
    <w:rsid w:val="00D81C65"/>
    <w:rsid w:val="00D81C92"/>
    <w:rsid w:val="00D822C1"/>
    <w:rsid w:val="00D8235D"/>
    <w:rsid w:val="00D8235F"/>
    <w:rsid w:val="00D828E6"/>
    <w:rsid w:val="00D830DF"/>
    <w:rsid w:val="00D83D73"/>
    <w:rsid w:val="00D84406"/>
    <w:rsid w:val="00D847C8"/>
    <w:rsid w:val="00D86710"/>
    <w:rsid w:val="00D87228"/>
    <w:rsid w:val="00D87538"/>
    <w:rsid w:val="00D87A5B"/>
    <w:rsid w:val="00D9125C"/>
    <w:rsid w:val="00D92533"/>
    <w:rsid w:val="00D92737"/>
    <w:rsid w:val="00DA019B"/>
    <w:rsid w:val="00DA03A9"/>
    <w:rsid w:val="00DA2963"/>
    <w:rsid w:val="00DA3470"/>
    <w:rsid w:val="00DA34F0"/>
    <w:rsid w:val="00DA3DF0"/>
    <w:rsid w:val="00DA3F70"/>
    <w:rsid w:val="00DA4899"/>
    <w:rsid w:val="00DA5BCB"/>
    <w:rsid w:val="00DB1BDD"/>
    <w:rsid w:val="00DB3144"/>
    <w:rsid w:val="00DB45FD"/>
    <w:rsid w:val="00DB4961"/>
    <w:rsid w:val="00DC07D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352D"/>
    <w:rsid w:val="00DF3FAA"/>
    <w:rsid w:val="00DF4894"/>
    <w:rsid w:val="00DF526F"/>
    <w:rsid w:val="00DF663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A6"/>
    <w:rsid w:val="00E1579A"/>
    <w:rsid w:val="00E15CE7"/>
    <w:rsid w:val="00E166DD"/>
    <w:rsid w:val="00E21985"/>
    <w:rsid w:val="00E22428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4291"/>
    <w:rsid w:val="00E34BD7"/>
    <w:rsid w:val="00E35269"/>
    <w:rsid w:val="00E3538D"/>
    <w:rsid w:val="00E35657"/>
    <w:rsid w:val="00E3577E"/>
    <w:rsid w:val="00E40225"/>
    <w:rsid w:val="00E424E1"/>
    <w:rsid w:val="00E44109"/>
    <w:rsid w:val="00E445A5"/>
    <w:rsid w:val="00E45DFB"/>
    <w:rsid w:val="00E46CD9"/>
    <w:rsid w:val="00E46D1F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AE0"/>
    <w:rsid w:val="00E5616F"/>
    <w:rsid w:val="00E56DB5"/>
    <w:rsid w:val="00E60ABC"/>
    <w:rsid w:val="00E60C77"/>
    <w:rsid w:val="00E62ABC"/>
    <w:rsid w:val="00E70D23"/>
    <w:rsid w:val="00E727F4"/>
    <w:rsid w:val="00E73023"/>
    <w:rsid w:val="00E733D3"/>
    <w:rsid w:val="00E73A82"/>
    <w:rsid w:val="00E73A9A"/>
    <w:rsid w:val="00E753D5"/>
    <w:rsid w:val="00E759A2"/>
    <w:rsid w:val="00E76EA2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F30"/>
    <w:rsid w:val="00E86283"/>
    <w:rsid w:val="00E8755A"/>
    <w:rsid w:val="00E90A33"/>
    <w:rsid w:val="00E90ECC"/>
    <w:rsid w:val="00E9170D"/>
    <w:rsid w:val="00E91E8A"/>
    <w:rsid w:val="00E928F9"/>
    <w:rsid w:val="00E937BC"/>
    <w:rsid w:val="00E938EC"/>
    <w:rsid w:val="00E93A6E"/>
    <w:rsid w:val="00E949C6"/>
    <w:rsid w:val="00E94A6E"/>
    <w:rsid w:val="00E96910"/>
    <w:rsid w:val="00EA0816"/>
    <w:rsid w:val="00EA0E40"/>
    <w:rsid w:val="00EA0ED4"/>
    <w:rsid w:val="00EA12C4"/>
    <w:rsid w:val="00EA1A01"/>
    <w:rsid w:val="00EA2183"/>
    <w:rsid w:val="00EA2B0C"/>
    <w:rsid w:val="00EA3012"/>
    <w:rsid w:val="00EA33CB"/>
    <w:rsid w:val="00EA438F"/>
    <w:rsid w:val="00EA498C"/>
    <w:rsid w:val="00EA548E"/>
    <w:rsid w:val="00EA5804"/>
    <w:rsid w:val="00EB074F"/>
    <w:rsid w:val="00EB1C6E"/>
    <w:rsid w:val="00EB2720"/>
    <w:rsid w:val="00EB3F9A"/>
    <w:rsid w:val="00EB44EC"/>
    <w:rsid w:val="00EB4749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D0041"/>
    <w:rsid w:val="00ED310D"/>
    <w:rsid w:val="00ED414A"/>
    <w:rsid w:val="00ED45C2"/>
    <w:rsid w:val="00ED5900"/>
    <w:rsid w:val="00ED5C63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F0E16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A66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216E5"/>
    <w:rsid w:val="00F24591"/>
    <w:rsid w:val="00F27406"/>
    <w:rsid w:val="00F30888"/>
    <w:rsid w:val="00F31336"/>
    <w:rsid w:val="00F3468B"/>
    <w:rsid w:val="00F34D25"/>
    <w:rsid w:val="00F37ECB"/>
    <w:rsid w:val="00F40133"/>
    <w:rsid w:val="00F42279"/>
    <w:rsid w:val="00F44D73"/>
    <w:rsid w:val="00F459C5"/>
    <w:rsid w:val="00F46EEB"/>
    <w:rsid w:val="00F476B9"/>
    <w:rsid w:val="00F50B97"/>
    <w:rsid w:val="00F50CC7"/>
    <w:rsid w:val="00F5106F"/>
    <w:rsid w:val="00F51467"/>
    <w:rsid w:val="00F51C00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A2F"/>
    <w:rsid w:val="00F71AD9"/>
    <w:rsid w:val="00F72219"/>
    <w:rsid w:val="00F72902"/>
    <w:rsid w:val="00F72EB3"/>
    <w:rsid w:val="00F7383F"/>
    <w:rsid w:val="00F7600F"/>
    <w:rsid w:val="00F77A33"/>
    <w:rsid w:val="00F81DD1"/>
    <w:rsid w:val="00F8462C"/>
    <w:rsid w:val="00F85AE6"/>
    <w:rsid w:val="00F8606A"/>
    <w:rsid w:val="00F867BA"/>
    <w:rsid w:val="00F86ABA"/>
    <w:rsid w:val="00F91630"/>
    <w:rsid w:val="00F917C1"/>
    <w:rsid w:val="00F917C6"/>
    <w:rsid w:val="00F91D60"/>
    <w:rsid w:val="00F92D1A"/>
    <w:rsid w:val="00F94FE9"/>
    <w:rsid w:val="00F95C02"/>
    <w:rsid w:val="00F9699C"/>
    <w:rsid w:val="00F96AD8"/>
    <w:rsid w:val="00F96F67"/>
    <w:rsid w:val="00FA02D1"/>
    <w:rsid w:val="00FA0787"/>
    <w:rsid w:val="00FA08B1"/>
    <w:rsid w:val="00FA10EA"/>
    <w:rsid w:val="00FA1B58"/>
    <w:rsid w:val="00FA3FD6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C18DE"/>
    <w:rsid w:val="00FC1C17"/>
    <w:rsid w:val="00FC2C86"/>
    <w:rsid w:val="00FC66D7"/>
    <w:rsid w:val="00FC699C"/>
    <w:rsid w:val="00FC7B97"/>
    <w:rsid w:val="00FC7D68"/>
    <w:rsid w:val="00FD018F"/>
    <w:rsid w:val="00FD0DDA"/>
    <w:rsid w:val="00FD1498"/>
    <w:rsid w:val="00FD18F7"/>
    <w:rsid w:val="00FD4485"/>
    <w:rsid w:val="00FD4AA8"/>
    <w:rsid w:val="00FD4C0B"/>
    <w:rsid w:val="00FD6250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ED0"/>
    <w:rsid w:val="00FF29D2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0752F-1150-4E29-BC71-1834D1DB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1244</TotalTime>
  <Pages>4</Pages>
  <Words>1396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354</cp:revision>
  <dcterms:created xsi:type="dcterms:W3CDTF">2020-08-06T06:51:00Z</dcterms:created>
  <dcterms:modified xsi:type="dcterms:W3CDTF">2020-10-23T23:46:00Z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